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3" w:rsidRPr="00A25BC7" w:rsidRDefault="007F2503" w:rsidP="007F2503">
      <w:pPr>
        <w:pStyle w:val="Titulnstrana"/>
        <w:jc w:val="right"/>
      </w:pPr>
      <w:bookmarkStart w:id="0" w:name="_GoBack"/>
      <w:bookmarkEnd w:id="0"/>
    </w:p>
    <w:p w:rsidR="007F2503" w:rsidRPr="00A25BC7" w:rsidRDefault="007F2503" w:rsidP="007F2503">
      <w:pPr>
        <w:pStyle w:val="Titulnstrana"/>
      </w:pPr>
      <w:r w:rsidRPr="00A25BC7">
        <w:t>Ministerstvo pro místní rozvoj</w:t>
      </w:r>
    </w:p>
    <w:p w:rsidR="007F2503" w:rsidRPr="00A25BC7" w:rsidRDefault="007F2503" w:rsidP="007F2503">
      <w:pPr>
        <w:pStyle w:val="Titulnstrana"/>
      </w:pPr>
      <w:r w:rsidRPr="00A25BC7">
        <w:t>Národní orgán pro koordinaci</w:t>
      </w:r>
    </w:p>
    <w:p w:rsidR="007F2503" w:rsidRPr="008F4885" w:rsidRDefault="007F2503" w:rsidP="007F2503">
      <w:pPr>
        <w:pStyle w:val="Titulnstrana"/>
      </w:pPr>
    </w:p>
    <w:p w:rsidR="007F2503" w:rsidRPr="008F4885" w:rsidRDefault="007F2503" w:rsidP="007F2503">
      <w:pPr>
        <w:pStyle w:val="Titulnstrana"/>
      </w:pPr>
    </w:p>
    <w:p w:rsidR="007F2503" w:rsidRPr="008F4885" w:rsidRDefault="007F2503" w:rsidP="007F2503">
      <w:pPr>
        <w:pStyle w:val="Titulnstrana"/>
      </w:pPr>
    </w:p>
    <w:p w:rsidR="007F2503" w:rsidRPr="008F4885" w:rsidRDefault="007F2503" w:rsidP="007F2503">
      <w:pPr>
        <w:pStyle w:val="Titulnstrana"/>
      </w:pPr>
    </w:p>
    <w:p w:rsidR="007F2503" w:rsidRPr="008F4885" w:rsidRDefault="007F2503" w:rsidP="007F2503">
      <w:pPr>
        <w:pStyle w:val="Titulnstrana"/>
      </w:pPr>
    </w:p>
    <w:p w:rsidR="007F2503" w:rsidRDefault="007F2503" w:rsidP="007F2503">
      <w:pPr>
        <w:pStyle w:val="Titulnstrana"/>
      </w:pPr>
    </w:p>
    <w:p w:rsidR="007F2503" w:rsidRDefault="007F2503" w:rsidP="007F2503">
      <w:pPr>
        <w:pStyle w:val="Titulnstrana"/>
      </w:pPr>
    </w:p>
    <w:p w:rsidR="007F2503" w:rsidRPr="008F4885" w:rsidRDefault="007F2503" w:rsidP="007F2503">
      <w:pPr>
        <w:pStyle w:val="Titulnstrana"/>
      </w:pPr>
    </w:p>
    <w:p w:rsidR="007F2503" w:rsidRPr="008F4885" w:rsidRDefault="007F2503" w:rsidP="007F2503">
      <w:pPr>
        <w:pStyle w:val="Titulnstrana"/>
      </w:pPr>
    </w:p>
    <w:p w:rsidR="007F2503" w:rsidRPr="008F4885" w:rsidRDefault="00EB7DD3" w:rsidP="00EB7DD3">
      <w:pPr>
        <w:pStyle w:val="Titulnstrana"/>
        <w:jc w:val="both"/>
      </w:pPr>
      <w:r w:rsidRPr="00EB7DD3">
        <w:rPr>
          <w:bCs/>
          <w:sz w:val="36"/>
        </w:rPr>
        <w:t>2.2.</w:t>
      </w:r>
      <w:r w:rsidR="004E6923">
        <w:rPr>
          <w:bCs/>
          <w:sz w:val="36"/>
        </w:rPr>
        <w:t xml:space="preserve"> </w:t>
      </w:r>
      <w:r w:rsidR="00AC1D0A">
        <w:rPr>
          <w:bCs/>
          <w:sz w:val="36"/>
        </w:rPr>
        <w:t>b)</w:t>
      </w:r>
      <w:r w:rsidRPr="00EB7DD3">
        <w:rPr>
          <w:bCs/>
          <w:sz w:val="36"/>
        </w:rPr>
        <w:t xml:space="preserve"> Stav čerpání prostředků z fondů EU </w:t>
      </w:r>
      <w:r w:rsidR="004E6923">
        <w:rPr>
          <w:bCs/>
          <w:sz w:val="36"/>
        </w:rPr>
        <w:t xml:space="preserve">                </w:t>
      </w:r>
      <w:r w:rsidRPr="00EB7DD3">
        <w:rPr>
          <w:bCs/>
          <w:sz w:val="36"/>
        </w:rPr>
        <w:t xml:space="preserve">v programovém období 2014 – 2020 a informace </w:t>
      </w:r>
      <w:r w:rsidR="004E6923">
        <w:rPr>
          <w:bCs/>
          <w:sz w:val="36"/>
        </w:rPr>
        <w:t xml:space="preserve">       </w:t>
      </w:r>
      <w:r w:rsidRPr="00EB7DD3">
        <w:rPr>
          <w:bCs/>
          <w:sz w:val="36"/>
        </w:rPr>
        <w:t>o přípravě budoucího prog</w:t>
      </w:r>
      <w:r>
        <w:rPr>
          <w:bCs/>
          <w:sz w:val="36"/>
        </w:rPr>
        <w:t xml:space="preserve">ramového období po roce 2020 </w:t>
      </w:r>
    </w:p>
    <w:p w:rsidR="00EB7DD3" w:rsidRPr="007C3AEB" w:rsidRDefault="00EB7DD3" w:rsidP="00EB7DD3">
      <w:pPr>
        <w:jc w:val="center"/>
        <w:rPr>
          <w:rFonts w:ascii="Arial" w:eastAsia="Calibri" w:hAnsi="Arial" w:cs="Arial"/>
          <w:sz w:val="24"/>
          <w:szCs w:val="24"/>
        </w:rPr>
      </w:pPr>
      <w:r w:rsidRPr="007C3AEB">
        <w:rPr>
          <w:rFonts w:ascii="Arial" w:eastAsia="Calibri" w:hAnsi="Arial" w:cs="Arial"/>
          <w:sz w:val="28"/>
          <w:szCs w:val="28"/>
        </w:rPr>
        <w:t>Podklad pro jednání 144. Plenární schůze RHSD ČR</w:t>
      </w:r>
    </w:p>
    <w:p w:rsidR="007F2503" w:rsidRDefault="007F2503" w:rsidP="007F2503">
      <w:pPr>
        <w:pStyle w:val="Titulnstrana"/>
        <w:rPr>
          <w:b w:val="0"/>
          <w:sz w:val="24"/>
        </w:rPr>
      </w:pPr>
    </w:p>
    <w:p w:rsidR="007F2503" w:rsidRDefault="007F2503" w:rsidP="007F2503">
      <w:pPr>
        <w:pStyle w:val="Titulnstrana"/>
        <w:rPr>
          <w:b w:val="0"/>
          <w:sz w:val="24"/>
        </w:rPr>
      </w:pPr>
    </w:p>
    <w:p w:rsidR="00980FAA" w:rsidRDefault="00980FAA"/>
    <w:p w:rsidR="007F2503" w:rsidRDefault="007F2503"/>
    <w:p w:rsidR="007F2503" w:rsidRDefault="007F2503"/>
    <w:p w:rsidR="007F2503" w:rsidRDefault="007F2503"/>
    <w:p w:rsidR="007F2503" w:rsidRDefault="007F2503"/>
    <w:p w:rsidR="007F2503" w:rsidRDefault="007F2503"/>
    <w:p w:rsidR="007F2503" w:rsidRDefault="007F2503"/>
    <w:p w:rsidR="007F2503" w:rsidRDefault="007F2503"/>
    <w:p w:rsidR="007F2503" w:rsidRDefault="007F2503"/>
    <w:p w:rsidR="007F2503" w:rsidRPr="007F2503" w:rsidRDefault="007F2503">
      <w:pPr>
        <w:rPr>
          <w:rFonts w:ascii="Arial" w:hAnsi="Arial" w:cs="Arial"/>
          <w:sz w:val="24"/>
          <w:szCs w:val="24"/>
        </w:rPr>
      </w:pPr>
      <w:r w:rsidRPr="007F2503">
        <w:rPr>
          <w:sz w:val="28"/>
          <w:szCs w:val="28"/>
        </w:rPr>
        <w:t xml:space="preserve">                                                     </w:t>
      </w:r>
      <w:r>
        <w:rPr>
          <w:sz w:val="28"/>
          <w:szCs w:val="28"/>
        </w:rPr>
        <w:t xml:space="preserve">        </w:t>
      </w:r>
      <w:r>
        <w:rPr>
          <w:rFonts w:ascii="Arial" w:hAnsi="Arial" w:cs="Arial"/>
          <w:sz w:val="24"/>
          <w:szCs w:val="24"/>
        </w:rPr>
        <w:t>ČERVEN</w:t>
      </w:r>
      <w:r w:rsidRPr="007F2503">
        <w:rPr>
          <w:rFonts w:ascii="Arial" w:hAnsi="Arial" w:cs="Arial"/>
          <w:sz w:val="24"/>
          <w:szCs w:val="24"/>
        </w:rPr>
        <w:t xml:space="preserve"> 2018</w:t>
      </w:r>
    </w:p>
    <w:p w:rsidR="007F2503" w:rsidRDefault="007F2503"/>
    <w:p w:rsidR="007F2503" w:rsidRDefault="007F2503"/>
    <w:p w:rsidR="00980FAA" w:rsidRDefault="00980FAA"/>
    <w:p w:rsidR="00980FAA" w:rsidRDefault="00980FAA"/>
    <w:p w:rsidR="00980FAA" w:rsidRDefault="00980FAA"/>
    <w:p w:rsidR="00980FAA" w:rsidRDefault="00980FAA"/>
    <w:p w:rsidR="00980FAA" w:rsidRDefault="00980FAA" w:rsidP="00C35ADC">
      <w:pPr>
        <w:jc w:val="right"/>
      </w:pPr>
    </w:p>
    <w:p w:rsidR="00980FAA" w:rsidRDefault="00980FAA"/>
    <w:p w:rsidR="00980FAA" w:rsidRDefault="00980FAA"/>
    <w:p w:rsidR="00980FAA" w:rsidRDefault="00980FAA"/>
    <w:p w:rsidR="00980FAA" w:rsidRDefault="00980FAA"/>
    <w:p w:rsidR="00980FAA" w:rsidRDefault="00DE7C80">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4.2pt;margin-top:15.95pt;width:408.45pt;height:353.5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" filled="f" stroked="f" strokeweight=".5pt">
            <v:textbox>
              <w:txbxContent>
                <w:p w:rsidR="00754FA8" w:rsidRPr="008B34AB" w:rsidRDefault="008B34AB">
                  <w:pPr>
                    <w:rPr>
                      <w:b/>
                      <w:color w:val="024DA1"/>
                      <w:sz w:val="40"/>
                      <w:szCs w:val="40"/>
                    </w:rPr>
                  </w:pPr>
                  <w:r>
                    <w:rPr>
                      <w:b/>
                      <w:color w:val="024DA1"/>
                      <w:sz w:val="40"/>
                      <w:szCs w:val="40"/>
                    </w:rPr>
                    <w:br/>
                  </w:r>
                  <w:r w:rsidR="003D0661" w:rsidRPr="003D0661">
                    <w:rPr>
                      <w:b/>
                      <w:color w:val="024DA1"/>
                      <w:sz w:val="60"/>
                      <w:szCs w:val="60"/>
                    </w:rPr>
                    <w:t>NÁRODNÍ KONCEPCE REALIZACE POLITIKY SOUDRŽNOSTI V ČR PO ROCE 2020</w:t>
                  </w:r>
                </w:p>
                <w:p w:rsidR="00754FA8" w:rsidRDefault="00754FA8"/>
                <w:p w:rsidR="00754FA8" w:rsidRPr="000C7CA1" w:rsidRDefault="003D0661">
                  <w:pPr>
                    <w:rPr>
                      <w:color w:val="024DA1"/>
                      <w:sz w:val="44"/>
                      <w:szCs w:val="44"/>
                    </w:rPr>
                  </w:pPr>
                  <w:r w:rsidRPr="003D0661">
                    <w:rPr>
                      <w:color w:val="024DA1"/>
                      <w:sz w:val="44"/>
                      <w:szCs w:val="44"/>
                    </w:rPr>
                    <w:t>Návrh systému prioritizace</w:t>
                  </w:r>
                </w:p>
                <w:p w:rsidR="00754FA8" w:rsidRDefault="00754FA8"/>
                <w:p w:rsidR="00754FA8" w:rsidRDefault="00754FA8"/>
              </w:txbxContent>
            </v:textbox>
          </v:shape>
        </w:pict>
      </w:r>
    </w:p>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980FAA" w:rsidRDefault="00980FAA"/>
    <w:p w:rsidR="00C35ADC" w:rsidRDefault="00DE7C80">
      <w:pPr>
        <w:sectPr w:rsidR="00C35ADC" w:rsidSect="007F2503">
          <w:headerReference w:type="default" r:id="rId8"/>
          <w:footerReference w:type="default" r:id="rId9"/>
          <w:footerReference w:type="first" r:id="rId10"/>
          <w:pgSz w:w="11906" w:h="16838"/>
          <w:pgMar w:top="1417" w:right="1417" w:bottom="1417" w:left="1417" w:header="708" w:footer="708" w:gutter="0"/>
          <w:pgNumType w:start="0"/>
          <w:cols w:space="708"/>
          <w:titlePg/>
          <w:docGrid w:linePitch="360"/>
        </w:sectPr>
      </w:pPr>
      <w:r>
        <w:rPr>
          <w:noProof/>
          <w:lang w:eastAsia="cs-CZ"/>
        </w:rPr>
        <w:pict>
          <v:shape id="Textové pole 2" o:spid="_x0000_s1027" type="#_x0000_t202" style="position:absolute;margin-left:-.85pt;margin-top:13.4pt;width:183.9pt;height:7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" filled="f" stroked="f" strokeweight=".5pt">
            <v:textbox>
              <w:txbxContent>
                <w:p w:rsidR="000C7CA1" w:rsidRDefault="003D0661">
                  <w:pPr>
                    <w:rPr>
                      <w:color w:val="024DA1"/>
                      <w:sz w:val="40"/>
                      <w:szCs w:val="40"/>
                    </w:rPr>
                  </w:pPr>
                  <w:r>
                    <w:rPr>
                      <w:color w:val="024DA1"/>
                      <w:sz w:val="40"/>
                      <w:szCs w:val="40"/>
                    </w:rPr>
                    <w:t>Květen 2018</w:t>
                  </w:r>
                </w:p>
                <w:p w:rsidR="00980FAA" w:rsidRPr="000C7CA1" w:rsidRDefault="00980FAA">
                  <w:pPr>
                    <w:rPr>
                      <w:color w:val="024DA1"/>
                      <w:sz w:val="40"/>
                      <w:szCs w:val="40"/>
                    </w:rPr>
                  </w:pPr>
                </w:p>
              </w:txbxContent>
            </v:textbox>
          </v:shape>
        </w:pict>
      </w:r>
    </w:p>
    <w:p w:rsidR="003D0661" w:rsidRPr="004A6B4D" w:rsidRDefault="003D0661" w:rsidP="003D0661">
      <w:pPr>
        <w:pBdr>
          <w:bottom w:val="single" w:sz="4" w:space="1" w:color="auto"/>
        </w:pBdr>
        <w:shd w:val="clear" w:color="auto" w:fill="FFFFFF"/>
        <w:spacing w:before="360" w:after="120"/>
        <w:outlineLvl w:val="0"/>
        <w:rPr>
          <w:rFonts w:ascii="Arial" w:eastAsia="Arial Unicode MS" w:hAnsi="Arial" w:cs="Arial"/>
          <w:b/>
          <w:color w:val="000000"/>
          <w:sz w:val="24"/>
          <w:szCs w:val="24"/>
          <w:u w:color="000000"/>
          <w:bdr w:val="nil"/>
          <w:lang w:eastAsia="cs-CZ"/>
        </w:rPr>
      </w:pPr>
      <w:r w:rsidRPr="004A6B4D">
        <w:rPr>
          <w:rFonts w:ascii="Arial" w:eastAsia="Arial Unicode MS" w:hAnsi="Arial" w:cs="Arial"/>
          <w:b/>
          <w:color w:val="000000"/>
          <w:sz w:val="24"/>
          <w:szCs w:val="24"/>
          <w:u w:color="000000"/>
          <w:bdr w:val="nil"/>
          <w:lang w:eastAsia="cs-CZ"/>
        </w:rPr>
        <w:lastRenderedPageBreak/>
        <w:t>VÝCHODISKA PRIORITIZACE</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Z dosavadních zkušeností s přípravou předchozích i stávajícího programového období vyplývá, že požadavky na podporu jsou značně široké a potřeby evidentně přesáhnou disponibilní zdroje. Již proto je bezpodmínečně nutné tyto požadavky rozlišit dle míry jejich nezbytnosti, naléhavosti a schopnosti finanční prostředky účelně a efektivně vy</w:t>
      </w:r>
      <w:r>
        <w:rPr>
          <w:rFonts w:ascii="Arial" w:eastAsia="Times New Roman" w:hAnsi="Arial" w:cs="Arial"/>
          <w:sz w:val="24"/>
          <w:szCs w:val="24"/>
          <w:lang w:eastAsia="cs-CZ"/>
        </w:rPr>
        <w:t>užít</w:t>
      </w:r>
      <w:r w:rsidRPr="004A6B4D">
        <w:rPr>
          <w:rFonts w:ascii="Arial" w:eastAsia="Times New Roman" w:hAnsi="Arial" w:cs="Arial"/>
          <w:sz w:val="24"/>
          <w:szCs w:val="24"/>
          <w:lang w:eastAsia="cs-CZ"/>
        </w:rPr>
        <w:t>. Pokud má být podpora z EU fondů efektivní a účelná, měla by být soustředěna pouze na jasně odůvodněn</w:t>
      </w:r>
      <w:r>
        <w:rPr>
          <w:rFonts w:ascii="Arial" w:eastAsia="Times New Roman" w:hAnsi="Arial" w:cs="Arial"/>
          <w:sz w:val="24"/>
          <w:szCs w:val="24"/>
          <w:lang w:eastAsia="cs-CZ"/>
        </w:rPr>
        <w:t>é</w:t>
      </w:r>
      <w:r w:rsidRPr="004A6B4D">
        <w:rPr>
          <w:rFonts w:ascii="Arial" w:eastAsia="Times New Roman" w:hAnsi="Arial" w:cs="Arial"/>
          <w:sz w:val="24"/>
          <w:szCs w:val="24"/>
          <w:lang w:eastAsia="cs-CZ"/>
        </w:rPr>
        <w:t xml:space="preserve"> priorit</w:t>
      </w:r>
      <w:r>
        <w:rPr>
          <w:rFonts w:ascii="Arial" w:eastAsia="Times New Roman" w:hAnsi="Arial" w:cs="Arial"/>
          <w:sz w:val="24"/>
          <w:szCs w:val="24"/>
          <w:lang w:eastAsia="cs-CZ"/>
        </w:rPr>
        <w:t>y s jasně definovanými cíli a s  dobře promyšlenou intervenční logikou</w:t>
      </w:r>
      <w:r w:rsidRPr="004A6B4D">
        <w:rPr>
          <w:rFonts w:ascii="Arial" w:eastAsia="Times New Roman" w:hAnsi="Arial" w:cs="Arial"/>
          <w:sz w:val="24"/>
          <w:szCs w:val="24"/>
          <w:lang w:eastAsia="cs-CZ"/>
        </w:rPr>
        <w:t xml:space="preserve">. Důvodů pro větší míru prioritizace oproti předchozím obdobím je několik.  </w:t>
      </w:r>
      <w:r>
        <w:rPr>
          <w:rFonts w:ascii="Arial" w:eastAsia="Times New Roman" w:hAnsi="Arial" w:cs="Arial"/>
          <w:sz w:val="24"/>
          <w:szCs w:val="24"/>
          <w:lang w:eastAsia="cs-CZ"/>
        </w:rPr>
        <w:t xml:space="preserve">V prvé řadě se EK trvale snaží o redukci oblastí, které chce finančně podporovat. </w:t>
      </w:r>
      <w:r w:rsidRPr="004A6B4D">
        <w:rPr>
          <w:rFonts w:ascii="Arial" w:eastAsia="Times New Roman" w:hAnsi="Arial" w:cs="Arial"/>
          <w:sz w:val="24"/>
          <w:szCs w:val="24"/>
          <w:lang w:eastAsia="cs-CZ"/>
        </w:rPr>
        <w:t>Další důvodem je skutečnost, že v některých oblastech i přes mnohaletou podporu z fondů EU k</w:t>
      </w:r>
      <w:r>
        <w:rPr>
          <w:rFonts w:ascii="Arial" w:eastAsia="Times New Roman" w:hAnsi="Arial" w:cs="Arial"/>
          <w:sz w:val="24"/>
          <w:szCs w:val="24"/>
          <w:lang w:eastAsia="cs-CZ"/>
        </w:rPr>
        <w:t xml:space="preserve"> žádoucímu </w:t>
      </w:r>
      <w:r w:rsidRPr="004A6B4D">
        <w:rPr>
          <w:rFonts w:ascii="Arial" w:eastAsia="Times New Roman" w:hAnsi="Arial" w:cs="Arial"/>
          <w:sz w:val="24"/>
          <w:szCs w:val="24"/>
          <w:lang w:eastAsia="cs-CZ"/>
        </w:rPr>
        <w:t xml:space="preserve">posunu nedochází a skutečný efekt takto vynaložených prostředků </w:t>
      </w:r>
      <w:r>
        <w:rPr>
          <w:rFonts w:ascii="Arial" w:eastAsia="Times New Roman" w:hAnsi="Arial" w:cs="Arial"/>
          <w:sz w:val="24"/>
          <w:szCs w:val="24"/>
          <w:lang w:eastAsia="cs-CZ"/>
        </w:rPr>
        <w:t>není tak významný, jak se předpokládalo</w:t>
      </w:r>
      <w:r w:rsidRPr="004A6B4D">
        <w:rPr>
          <w:rFonts w:ascii="Arial" w:eastAsia="Times New Roman" w:hAnsi="Arial" w:cs="Arial"/>
          <w:sz w:val="24"/>
          <w:szCs w:val="24"/>
          <w:lang w:eastAsia="cs-CZ"/>
        </w:rPr>
        <w:t xml:space="preserve">. Je tedy v zájmu ČR koncentrovat podporu na omezený okruh </w:t>
      </w:r>
      <w:r w:rsidRPr="00216C04">
        <w:rPr>
          <w:rFonts w:ascii="Arial" w:eastAsia="Times New Roman" w:hAnsi="Arial" w:cs="Arial"/>
          <w:sz w:val="24"/>
          <w:szCs w:val="24"/>
          <w:lang w:eastAsia="cs-CZ"/>
        </w:rPr>
        <w:t xml:space="preserve">prioritních oblastí a dosáhnout tak kritického množství investic pro uskutečnění potřebných změn, a to i s dlouhodobým systémovým dopadem na naplňování stanovených cílů </w:t>
      </w:r>
      <w:r>
        <w:rPr>
          <w:rFonts w:ascii="Arial" w:eastAsia="Times New Roman" w:hAnsi="Arial" w:cs="Arial"/>
          <w:sz w:val="24"/>
          <w:szCs w:val="24"/>
          <w:lang w:eastAsia="cs-CZ"/>
        </w:rPr>
        <w:t xml:space="preserve">a jednoznačným přínosem </w:t>
      </w:r>
      <w:r w:rsidRPr="00216C04">
        <w:rPr>
          <w:rFonts w:ascii="Arial" w:eastAsia="Times New Roman" w:hAnsi="Arial" w:cs="Arial"/>
          <w:sz w:val="24"/>
          <w:szCs w:val="24"/>
          <w:lang w:eastAsia="cs-CZ"/>
        </w:rPr>
        <w:t>(na rozdíl od „rozdrobení“ financování).</w:t>
      </w:r>
      <w:r>
        <w:rPr>
          <w:rFonts w:ascii="Arial" w:eastAsia="Times New Roman" w:hAnsi="Arial" w:cs="Arial"/>
          <w:sz w:val="24"/>
          <w:szCs w:val="24"/>
          <w:lang w:eastAsia="cs-CZ"/>
        </w:rPr>
        <w:t xml:space="preserve">  </w:t>
      </w:r>
      <w:r w:rsidRPr="004A6B4D">
        <w:rPr>
          <w:rFonts w:ascii="Arial" w:eastAsia="Times New Roman" w:hAnsi="Arial" w:cs="Arial"/>
          <w:sz w:val="24"/>
          <w:szCs w:val="24"/>
          <w:lang w:eastAsia="cs-CZ"/>
        </w:rPr>
        <w:t xml:space="preserve"> Samotný výběr priorit </w:t>
      </w:r>
      <w:r>
        <w:rPr>
          <w:rFonts w:ascii="Arial" w:eastAsia="Times New Roman" w:hAnsi="Arial" w:cs="Arial"/>
          <w:sz w:val="24"/>
          <w:szCs w:val="24"/>
          <w:lang w:eastAsia="cs-CZ"/>
        </w:rPr>
        <w:t xml:space="preserve">významněji </w:t>
      </w:r>
      <w:r w:rsidRPr="004A6B4D">
        <w:rPr>
          <w:rFonts w:ascii="Arial" w:eastAsia="Times New Roman" w:hAnsi="Arial" w:cs="Arial"/>
          <w:sz w:val="24"/>
          <w:szCs w:val="24"/>
          <w:lang w:eastAsia="cs-CZ"/>
        </w:rPr>
        <w:t xml:space="preserve">ovlivňuje </w:t>
      </w:r>
      <w:r>
        <w:rPr>
          <w:rFonts w:ascii="Arial" w:eastAsia="Times New Roman" w:hAnsi="Arial" w:cs="Arial"/>
          <w:sz w:val="24"/>
          <w:szCs w:val="24"/>
          <w:lang w:eastAsia="cs-CZ"/>
        </w:rPr>
        <w:t>než v</w:t>
      </w:r>
      <w:r w:rsidRPr="004A6B4D">
        <w:rPr>
          <w:rFonts w:ascii="Arial" w:eastAsia="Times New Roman" w:hAnsi="Arial" w:cs="Arial"/>
          <w:sz w:val="24"/>
          <w:szCs w:val="24"/>
          <w:lang w:eastAsia="cs-CZ"/>
        </w:rPr>
        <w:t xml:space="preserve"> minul</w:t>
      </w:r>
      <w:r>
        <w:rPr>
          <w:rFonts w:ascii="Arial" w:eastAsia="Times New Roman" w:hAnsi="Arial" w:cs="Arial"/>
          <w:sz w:val="24"/>
          <w:szCs w:val="24"/>
          <w:lang w:eastAsia="cs-CZ"/>
        </w:rPr>
        <w:t>ém</w:t>
      </w:r>
      <w:r w:rsidRPr="004A6B4D">
        <w:rPr>
          <w:rFonts w:ascii="Arial" w:eastAsia="Times New Roman" w:hAnsi="Arial" w:cs="Arial"/>
          <w:sz w:val="24"/>
          <w:szCs w:val="24"/>
          <w:lang w:eastAsia="cs-CZ"/>
        </w:rPr>
        <w:t xml:space="preserve"> programov</w:t>
      </w:r>
      <w:r>
        <w:rPr>
          <w:rFonts w:ascii="Arial" w:eastAsia="Times New Roman" w:hAnsi="Arial" w:cs="Arial"/>
          <w:sz w:val="24"/>
          <w:szCs w:val="24"/>
          <w:lang w:eastAsia="cs-CZ"/>
        </w:rPr>
        <w:t>é</w:t>
      </w:r>
      <w:r w:rsidRPr="004A6B4D">
        <w:rPr>
          <w:rFonts w:ascii="Arial" w:eastAsia="Times New Roman" w:hAnsi="Arial" w:cs="Arial"/>
          <w:sz w:val="24"/>
          <w:szCs w:val="24"/>
          <w:lang w:eastAsia="cs-CZ"/>
        </w:rPr>
        <w:t>m období</w:t>
      </w:r>
      <w:r w:rsidRPr="00FC7094">
        <w:rPr>
          <w:rFonts w:ascii="Arial" w:eastAsia="Times New Roman" w:hAnsi="Arial" w:cs="Arial"/>
          <w:sz w:val="24"/>
          <w:szCs w:val="24"/>
          <w:lang w:eastAsia="cs-CZ"/>
        </w:rPr>
        <w:t xml:space="preserve"> </w:t>
      </w:r>
      <w:r w:rsidRPr="004A6B4D">
        <w:rPr>
          <w:rFonts w:ascii="Arial" w:eastAsia="Times New Roman" w:hAnsi="Arial" w:cs="Arial"/>
          <w:sz w:val="24"/>
          <w:szCs w:val="24"/>
          <w:lang w:eastAsia="cs-CZ"/>
        </w:rPr>
        <w:t xml:space="preserve">řada faktorů, jako je např. připravenost na nové výzvy (digitální ekonomika, inteligentní města, nové technologie, klimatická změna apod.), důraz na větší propojenost a integraci témat, zohlednění možnosti, že dotace mohou být více doplňovány nebo nahrazovány finančními nástroji. Výběr priorit by měl také zohlednit, zda je pro danou sféru možno využít podpory prostřednictvím přímo řízených nástrojů EU. </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Všechny tyto skutečnosti se však týkají „pouze“ problematiky výběru priorit v rámci ČR, zatímco mimořádně složitá a zatím do značné míry nepřehledná situace panuje ohledně výběru priorit pro budoucí </w:t>
      </w:r>
      <w:r>
        <w:rPr>
          <w:rFonts w:ascii="Arial" w:eastAsia="Times New Roman" w:hAnsi="Arial" w:cs="Arial"/>
          <w:sz w:val="24"/>
          <w:szCs w:val="24"/>
          <w:lang w:eastAsia="cs-CZ"/>
        </w:rPr>
        <w:t>politiku soudržnosti</w:t>
      </w:r>
      <w:r w:rsidRPr="004A6B4D">
        <w:rPr>
          <w:rFonts w:ascii="Arial" w:eastAsia="Times New Roman" w:hAnsi="Arial" w:cs="Arial"/>
          <w:sz w:val="24"/>
          <w:szCs w:val="24"/>
          <w:lang w:eastAsia="cs-CZ"/>
        </w:rPr>
        <w:t xml:space="preserve"> na úrovni samotné EU.   </w:t>
      </w:r>
    </w:p>
    <w:p w:rsidR="003D0661"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Proces výběru národních priorit je tedy o to složitější, že bude probíhat v prostředí s řadou velmi podstatných neznámých. Na evropské úrovni v současnosti teprve začíná konkrétnější diskuse o budoucím tematickém zaměření politiky soudržnosti a je třeba podotknout, že spektrum názorů na tematické zacílení budoucí PS je velmi široké, od požadavků na další rozšiřování tematického pokrytí (např. i na otázky bezpečnosti či řízení migrace, která byla dosud podporována především ze samostatných komunitárních programů) až po striktní požadavky na omezení PS na priority provázané buď s evropským semestrem, nebo na ty, které vykazují tzv. „nespornou“ evropskou přidanou hodnotu. </w:t>
      </w:r>
      <w:r>
        <w:rPr>
          <w:rFonts w:ascii="Arial" w:eastAsia="Times New Roman" w:hAnsi="Arial" w:cs="Arial"/>
          <w:sz w:val="24"/>
          <w:szCs w:val="24"/>
          <w:lang w:eastAsia="cs-CZ"/>
        </w:rPr>
        <w:t xml:space="preserve">V květnu zveřejněný víceletý finanční rámec i priority diskutované v rámci připravovaného obecného nařízení naznačují, že věcné zaměření politiky soudržnosti nebude tak striktně ohraničeno, jako tomu je v současném období. </w:t>
      </w:r>
    </w:p>
    <w:p w:rsidR="003D0661"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Všechny tyto faktory budou znamenat tlak na rozpočet EU a tudíž </w:t>
      </w:r>
      <w:r>
        <w:rPr>
          <w:rFonts w:ascii="Arial" w:eastAsia="Times New Roman" w:hAnsi="Arial" w:cs="Arial"/>
          <w:sz w:val="24"/>
          <w:szCs w:val="24"/>
          <w:lang w:eastAsia="cs-CZ"/>
        </w:rPr>
        <w:t>i určité snížení</w:t>
      </w:r>
      <w:r w:rsidRPr="004A6B4D">
        <w:rPr>
          <w:rFonts w:ascii="Arial" w:eastAsia="Times New Roman" w:hAnsi="Arial" w:cs="Arial"/>
          <w:sz w:val="24"/>
          <w:szCs w:val="24"/>
          <w:lang w:eastAsia="cs-CZ"/>
        </w:rPr>
        <w:t> alokac</w:t>
      </w:r>
      <w:r>
        <w:rPr>
          <w:rFonts w:ascii="Arial" w:eastAsia="Times New Roman" w:hAnsi="Arial" w:cs="Arial"/>
          <w:sz w:val="24"/>
          <w:szCs w:val="24"/>
          <w:lang w:eastAsia="cs-CZ"/>
        </w:rPr>
        <w:t>e</w:t>
      </w:r>
      <w:r w:rsidRPr="004A6B4D">
        <w:rPr>
          <w:rFonts w:ascii="Arial" w:eastAsia="Times New Roman" w:hAnsi="Arial" w:cs="Arial"/>
          <w:sz w:val="24"/>
          <w:szCs w:val="24"/>
          <w:lang w:eastAsia="cs-CZ"/>
        </w:rPr>
        <w:t xml:space="preserve"> pro budoucí politiku soudržnosti</w:t>
      </w:r>
      <w:r>
        <w:rPr>
          <w:rFonts w:ascii="Arial" w:eastAsia="Times New Roman" w:hAnsi="Arial" w:cs="Arial"/>
          <w:sz w:val="24"/>
          <w:szCs w:val="24"/>
          <w:lang w:eastAsia="cs-CZ"/>
        </w:rPr>
        <w:t>, vč. tlaku na modernizaci této politiky, která pravděpodobně ovlivní i režim/formu přidělování prostředků. Zároveň je</w:t>
      </w:r>
      <w:r w:rsidRPr="004A6B4D">
        <w:rPr>
          <w:rFonts w:ascii="Arial" w:eastAsia="Times New Roman" w:hAnsi="Arial" w:cs="Arial"/>
          <w:sz w:val="24"/>
          <w:szCs w:val="24"/>
          <w:lang w:eastAsia="cs-CZ"/>
        </w:rPr>
        <w:t xml:space="preserve"> zjevné, že bude vyvíjen tlak na </w:t>
      </w:r>
      <w:r>
        <w:rPr>
          <w:rFonts w:ascii="Arial" w:eastAsia="Times New Roman" w:hAnsi="Arial" w:cs="Arial"/>
          <w:sz w:val="24"/>
          <w:szCs w:val="24"/>
          <w:lang w:eastAsia="cs-CZ"/>
        </w:rPr>
        <w:t xml:space="preserve">další </w:t>
      </w:r>
      <w:r w:rsidRPr="004A6B4D">
        <w:rPr>
          <w:rFonts w:ascii="Arial" w:eastAsia="Times New Roman" w:hAnsi="Arial" w:cs="Arial"/>
          <w:sz w:val="24"/>
          <w:szCs w:val="24"/>
          <w:lang w:eastAsia="cs-CZ"/>
        </w:rPr>
        <w:t xml:space="preserve">přesun prostředků do centrálně řízených prostředků, </w:t>
      </w:r>
      <w:r>
        <w:rPr>
          <w:rFonts w:ascii="Arial" w:eastAsia="Times New Roman" w:hAnsi="Arial" w:cs="Arial"/>
          <w:sz w:val="24"/>
          <w:szCs w:val="24"/>
          <w:lang w:eastAsia="cs-CZ"/>
        </w:rPr>
        <w:t xml:space="preserve">a to </w:t>
      </w:r>
      <w:r w:rsidRPr="004A6B4D">
        <w:rPr>
          <w:rFonts w:ascii="Arial" w:eastAsia="Times New Roman" w:hAnsi="Arial" w:cs="Arial"/>
          <w:sz w:val="24"/>
          <w:szCs w:val="24"/>
          <w:lang w:eastAsia="cs-CZ"/>
        </w:rPr>
        <w:t>na úkor politik ve sdíleném řízení.</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Je třeba zdůraznit, že </w:t>
      </w:r>
      <w:r>
        <w:rPr>
          <w:rFonts w:ascii="Arial" w:eastAsia="Times New Roman" w:hAnsi="Arial" w:cs="Arial"/>
          <w:sz w:val="24"/>
          <w:szCs w:val="24"/>
          <w:lang w:eastAsia="cs-CZ"/>
        </w:rPr>
        <w:t xml:space="preserve">finální </w:t>
      </w:r>
      <w:r w:rsidRPr="004A6B4D">
        <w:rPr>
          <w:rFonts w:ascii="Arial" w:eastAsia="Times New Roman" w:hAnsi="Arial" w:cs="Arial"/>
          <w:sz w:val="24"/>
          <w:szCs w:val="24"/>
          <w:lang w:eastAsia="cs-CZ"/>
        </w:rPr>
        <w:t>volba priorit bude otázkou politického rozhodnutí</w:t>
      </w:r>
      <w:r>
        <w:rPr>
          <w:rFonts w:ascii="Arial" w:eastAsia="Times New Roman" w:hAnsi="Arial" w:cs="Arial"/>
          <w:sz w:val="24"/>
          <w:szCs w:val="24"/>
          <w:lang w:eastAsia="cs-CZ"/>
        </w:rPr>
        <w:t xml:space="preserve"> opřeného o expertní posouzení a objektivizaci</w:t>
      </w:r>
      <w:r w:rsidRPr="004A6B4D">
        <w:rPr>
          <w:rFonts w:ascii="Arial" w:eastAsia="Times New Roman" w:hAnsi="Arial" w:cs="Arial"/>
          <w:sz w:val="24"/>
          <w:szCs w:val="24"/>
          <w:lang w:eastAsia="cs-CZ"/>
        </w:rPr>
        <w:t xml:space="preserve">, a to jak na meziresortní úrovni (tj. zda </w:t>
      </w:r>
      <w:r w:rsidRPr="004A6B4D">
        <w:rPr>
          <w:rFonts w:ascii="Arial" w:eastAsia="Times New Roman" w:hAnsi="Arial" w:cs="Arial"/>
          <w:sz w:val="24"/>
          <w:szCs w:val="24"/>
          <w:lang w:eastAsia="cs-CZ"/>
        </w:rPr>
        <w:lastRenderedPageBreak/>
        <w:t xml:space="preserve">např. alokovat větší částku na podporu podnikání či na dopravní infrastrukturu), tak i v rámci sektorových politik realizovaných jednotlivými resorty (např. v případě dopravy, jakou váhu, resp. alokaci přiřadit na podporu jednotlivých módů dopravy či analogicky, jaký objem prostředků alokovat na ochranu jednotlivých složek ŽP). </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I přes nesporně důležitou roli politického rozhodování má otázka kritérií pro výběr priorit </w:t>
      </w:r>
      <w:r>
        <w:rPr>
          <w:rFonts w:ascii="Arial" w:eastAsia="Times New Roman" w:hAnsi="Arial" w:cs="Arial"/>
          <w:sz w:val="24"/>
          <w:szCs w:val="24"/>
          <w:lang w:eastAsia="cs-CZ"/>
        </w:rPr>
        <w:t>zásadní význam. Navíc j</w:t>
      </w:r>
      <w:r w:rsidRPr="004A6B4D">
        <w:rPr>
          <w:rFonts w:ascii="Arial" w:eastAsia="Times New Roman" w:hAnsi="Arial" w:cs="Arial"/>
          <w:sz w:val="24"/>
          <w:szCs w:val="24"/>
          <w:lang w:eastAsia="cs-CZ"/>
        </w:rPr>
        <w:t xml:space="preserve">e třeba zdůraznit, že vhodná forma a </w:t>
      </w:r>
      <w:r>
        <w:rPr>
          <w:rFonts w:ascii="Arial" w:eastAsia="Times New Roman" w:hAnsi="Arial" w:cs="Arial"/>
          <w:sz w:val="24"/>
          <w:szCs w:val="24"/>
          <w:lang w:eastAsia="cs-CZ"/>
        </w:rPr>
        <w:t>načasování</w:t>
      </w:r>
      <w:r w:rsidRPr="004A6B4D">
        <w:rPr>
          <w:rFonts w:ascii="Arial" w:eastAsia="Times New Roman" w:hAnsi="Arial" w:cs="Arial"/>
          <w:sz w:val="24"/>
          <w:szCs w:val="24"/>
          <w:lang w:eastAsia="cs-CZ"/>
        </w:rPr>
        <w:t xml:space="preserve"> těchto kritérií může poskytnout resortům první zpětnou vazbu k jej</w:t>
      </w:r>
      <w:r>
        <w:rPr>
          <w:rFonts w:ascii="Arial" w:eastAsia="Times New Roman" w:hAnsi="Arial" w:cs="Arial"/>
          <w:sz w:val="24"/>
          <w:szCs w:val="24"/>
          <w:lang w:eastAsia="cs-CZ"/>
        </w:rPr>
        <w:t>ich</w:t>
      </w:r>
      <w:r w:rsidRPr="004A6B4D">
        <w:rPr>
          <w:rFonts w:ascii="Arial" w:eastAsia="Times New Roman" w:hAnsi="Arial" w:cs="Arial"/>
          <w:sz w:val="24"/>
          <w:szCs w:val="24"/>
          <w:lang w:eastAsia="cs-CZ"/>
        </w:rPr>
        <w:t xml:space="preserve"> záměrům </w:t>
      </w:r>
      <w:r>
        <w:rPr>
          <w:rFonts w:ascii="Arial" w:eastAsia="Times New Roman" w:hAnsi="Arial" w:cs="Arial"/>
          <w:sz w:val="24"/>
          <w:szCs w:val="24"/>
          <w:lang w:eastAsia="cs-CZ"/>
        </w:rPr>
        <w:t xml:space="preserve">a kvalitě rozpracování jejich priorit </w:t>
      </w:r>
      <w:r w:rsidRPr="004A6B4D">
        <w:rPr>
          <w:rFonts w:ascii="Arial" w:eastAsia="Times New Roman" w:hAnsi="Arial" w:cs="Arial"/>
          <w:sz w:val="24"/>
          <w:szCs w:val="24"/>
          <w:lang w:eastAsia="cs-CZ"/>
        </w:rPr>
        <w:t xml:space="preserve">a </w:t>
      </w:r>
      <w:r>
        <w:rPr>
          <w:rFonts w:ascii="Arial" w:eastAsia="Times New Roman" w:hAnsi="Arial" w:cs="Arial"/>
          <w:sz w:val="24"/>
          <w:szCs w:val="24"/>
          <w:lang w:eastAsia="cs-CZ"/>
        </w:rPr>
        <w:t xml:space="preserve">také </w:t>
      </w:r>
      <w:r w:rsidRPr="004A6B4D">
        <w:rPr>
          <w:rFonts w:ascii="Arial" w:eastAsia="Times New Roman" w:hAnsi="Arial" w:cs="Arial"/>
          <w:sz w:val="24"/>
          <w:szCs w:val="24"/>
          <w:lang w:eastAsia="cs-CZ"/>
        </w:rPr>
        <w:t xml:space="preserve">ovlivnit jejich celkový strategický přístup k volbě priorit. </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Velmi důležitou otázkou je míra podrobnosti navrhovaných oblastí (viz např. podpora malého a středního podnikání versus řada dílčích programů v rámci takto široce pojaté podpory). Vzhledem k velké šíři aktivit (potenciálně) podporovaných v rámci PS je prakticky nereálné nastavit univerzální model či přístup. Na druhou stranu pro posouzení relevance jednotlivých priorit je nutná znalost i značného detailu. Určitým řešením tohoto dilematu může být např. požadavek uvést pro každou prioritu několik konkrétních příkladů typů projektů, které by měly být v rámci dané priority zejména podporovány a v jaké intenzitě (</w:t>
      </w:r>
      <w:r>
        <w:rPr>
          <w:rFonts w:ascii="Arial" w:eastAsia="Times New Roman" w:hAnsi="Arial" w:cs="Arial"/>
          <w:sz w:val="24"/>
          <w:szCs w:val="24"/>
          <w:lang w:eastAsia="cs-CZ"/>
        </w:rPr>
        <w:t xml:space="preserve">tj. </w:t>
      </w:r>
      <w:r w:rsidRPr="004A6B4D">
        <w:rPr>
          <w:rFonts w:ascii="Arial" w:eastAsia="Times New Roman" w:hAnsi="Arial" w:cs="Arial"/>
          <w:sz w:val="24"/>
          <w:szCs w:val="24"/>
          <w:lang w:eastAsia="cs-CZ"/>
        </w:rPr>
        <w:t>jak</w:t>
      </w:r>
      <w:r>
        <w:rPr>
          <w:rFonts w:ascii="Arial" w:eastAsia="Times New Roman" w:hAnsi="Arial" w:cs="Arial"/>
          <w:sz w:val="24"/>
          <w:szCs w:val="24"/>
          <w:lang w:eastAsia="cs-CZ"/>
        </w:rPr>
        <w:t>á</w:t>
      </w:r>
      <w:r w:rsidRPr="004A6B4D">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je výše předpokládaného </w:t>
      </w:r>
      <w:r w:rsidRPr="004A6B4D">
        <w:rPr>
          <w:rFonts w:ascii="Arial" w:eastAsia="Times New Roman" w:hAnsi="Arial" w:cs="Arial"/>
          <w:sz w:val="24"/>
          <w:szCs w:val="24"/>
          <w:lang w:eastAsia="cs-CZ"/>
        </w:rPr>
        <w:t>spolufinancování pro jednotlivé typy žadatelů), popř. teritoriální rozměr (</w:t>
      </w:r>
      <w:r>
        <w:rPr>
          <w:rFonts w:ascii="Arial" w:eastAsia="Times New Roman" w:hAnsi="Arial" w:cs="Arial"/>
          <w:sz w:val="24"/>
          <w:szCs w:val="24"/>
          <w:lang w:eastAsia="cs-CZ"/>
        </w:rPr>
        <w:t xml:space="preserve">tj. jak se projeví na nastavení podpory skutečnost, že některé české regiony již s vysokou pravděpodobností nebudou zařazeny do nejméně rozvinutých regionů, neboť jejich HDP za poslední 3 roky již překročil 75% průměru EU). </w:t>
      </w:r>
    </w:p>
    <w:p w:rsidR="003D0661" w:rsidRPr="004A6B4D" w:rsidRDefault="003D0661" w:rsidP="003D0661">
      <w:pPr>
        <w:pBdr>
          <w:bottom w:val="single" w:sz="4" w:space="1" w:color="auto"/>
        </w:pBdr>
        <w:shd w:val="clear" w:color="auto" w:fill="FFFFFF"/>
        <w:spacing w:before="360" w:after="120"/>
        <w:outlineLvl w:val="0"/>
        <w:rPr>
          <w:rFonts w:ascii="Arial" w:eastAsia="Arial Unicode MS" w:hAnsi="Arial" w:cs="Arial"/>
          <w:b/>
          <w:color w:val="000000"/>
          <w:sz w:val="24"/>
          <w:szCs w:val="24"/>
          <w:u w:color="000000"/>
          <w:bdr w:val="nil"/>
          <w:lang w:eastAsia="cs-CZ"/>
        </w:rPr>
      </w:pPr>
      <w:r w:rsidRPr="004A6B4D">
        <w:rPr>
          <w:rFonts w:ascii="Arial" w:eastAsia="Arial Unicode MS" w:hAnsi="Arial" w:cs="Arial"/>
          <w:b/>
          <w:color w:val="000000"/>
          <w:sz w:val="24"/>
          <w:szCs w:val="24"/>
          <w:u w:color="000000"/>
          <w:bdr w:val="nil"/>
          <w:lang w:eastAsia="cs-CZ"/>
        </w:rPr>
        <w:t xml:space="preserve">POSTUP PRIORITIZACE </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 xml:space="preserve">Byly identifikovány tematické oblasti, které představují hlavní problémy, kterým by se měla </w:t>
      </w:r>
      <w:r>
        <w:rPr>
          <w:rFonts w:ascii="Arial" w:eastAsia="Times New Roman" w:hAnsi="Arial" w:cs="Arial"/>
          <w:sz w:val="24"/>
          <w:szCs w:val="24"/>
          <w:lang w:eastAsia="cs-CZ"/>
        </w:rPr>
        <w:t>Národní koncepce realizace politiky soudržnosti v ČR po roce 2020 (</w:t>
      </w:r>
      <w:r w:rsidRPr="004A6B4D">
        <w:rPr>
          <w:rFonts w:ascii="Arial" w:eastAsia="Times New Roman" w:hAnsi="Arial" w:cs="Arial"/>
          <w:sz w:val="24"/>
          <w:szCs w:val="24"/>
          <w:lang w:eastAsia="cs-CZ"/>
        </w:rPr>
        <w:t>NKR</w:t>
      </w:r>
      <w:r>
        <w:rPr>
          <w:rFonts w:ascii="Arial" w:eastAsia="Times New Roman" w:hAnsi="Arial" w:cs="Arial"/>
          <w:sz w:val="24"/>
          <w:szCs w:val="24"/>
          <w:lang w:eastAsia="cs-CZ"/>
        </w:rPr>
        <w:t>)</w:t>
      </w:r>
      <w:r w:rsidRPr="004A6B4D">
        <w:rPr>
          <w:rFonts w:ascii="Arial" w:eastAsia="Times New Roman" w:hAnsi="Arial" w:cs="Arial"/>
          <w:sz w:val="24"/>
          <w:szCs w:val="24"/>
          <w:lang w:eastAsia="cs-CZ"/>
        </w:rPr>
        <w:t xml:space="preserve"> ve své analýze zabývat (výběr probíhal </w:t>
      </w:r>
      <w:r>
        <w:rPr>
          <w:rFonts w:ascii="Arial" w:eastAsia="Times New Roman" w:hAnsi="Arial" w:cs="Arial"/>
          <w:sz w:val="24"/>
          <w:szCs w:val="24"/>
          <w:lang w:eastAsia="cs-CZ"/>
        </w:rPr>
        <w:t xml:space="preserve">zejména </w:t>
      </w:r>
      <w:r w:rsidRPr="004A6B4D">
        <w:rPr>
          <w:rFonts w:ascii="Arial" w:eastAsia="Times New Roman" w:hAnsi="Arial" w:cs="Arial"/>
          <w:sz w:val="24"/>
          <w:szCs w:val="24"/>
          <w:lang w:eastAsia="cs-CZ"/>
        </w:rPr>
        <w:t>na základě vstupů od resortů, vazby na Strategický rámec ČR 2030, struktury DoP 2014–2020</w:t>
      </w:r>
      <w:r>
        <w:rPr>
          <w:rFonts w:ascii="Arial" w:eastAsia="Times New Roman" w:hAnsi="Arial" w:cs="Arial"/>
          <w:sz w:val="24"/>
          <w:szCs w:val="24"/>
          <w:lang w:eastAsia="cs-CZ"/>
        </w:rPr>
        <w:t>, národních a sektorových strategií</w:t>
      </w:r>
      <w:r w:rsidRPr="004A6B4D">
        <w:rPr>
          <w:rFonts w:ascii="Arial" w:eastAsia="Times New Roman" w:hAnsi="Arial" w:cs="Arial"/>
          <w:sz w:val="24"/>
          <w:szCs w:val="24"/>
          <w:lang w:eastAsia="cs-CZ"/>
        </w:rPr>
        <w:t xml:space="preserve"> a</w:t>
      </w:r>
      <w:r>
        <w:rPr>
          <w:rFonts w:ascii="Arial" w:eastAsia="Times New Roman" w:hAnsi="Arial" w:cs="Arial"/>
          <w:sz w:val="24"/>
          <w:szCs w:val="24"/>
          <w:lang w:eastAsia="cs-CZ"/>
        </w:rPr>
        <w:t xml:space="preserve"> následného</w:t>
      </w:r>
      <w:r w:rsidRPr="004A6B4D">
        <w:rPr>
          <w:rFonts w:ascii="Arial" w:eastAsia="Times New Roman" w:hAnsi="Arial" w:cs="Arial"/>
          <w:sz w:val="24"/>
          <w:szCs w:val="24"/>
          <w:lang w:eastAsia="cs-CZ"/>
        </w:rPr>
        <w:t xml:space="preserve"> expertního doplnění). V rámci každé tematické oblasti bude existovat několik podoblastí, které vycházejí jak z resortních tematických oblastí, tak jsou doplněny z dalších relevantních strategických dokumentů (Strategický rámec ČR 2030, Společnost 4.0, připravovaná Strategie regionálního rozvoje 21+ a další). Tyto tematické podoblasti budou předmětem prioritizace 1. stupně, a to dle navržených kritérií, viz níže.</w:t>
      </w:r>
    </w:p>
    <w:p w:rsidR="003D0661"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t>Struktura každé tematické podoblasti v analýze bude obsahovat parametry, které budou následně využity pro prioritizaci</w:t>
      </w:r>
      <w:r>
        <w:rPr>
          <w:rFonts w:ascii="Arial" w:eastAsia="Times New Roman" w:hAnsi="Arial" w:cs="Arial"/>
          <w:sz w:val="24"/>
          <w:szCs w:val="24"/>
          <w:lang w:eastAsia="cs-CZ"/>
        </w:rPr>
        <w:t>, a to ve formě karet tematických podoblastí.</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Arial Unicode MS" w:hAnsi="Arial" w:cs="Arial"/>
          <w:color w:val="000000"/>
          <w:sz w:val="24"/>
          <w:szCs w:val="24"/>
          <w:u w:color="000000"/>
          <w:bdr w:val="nil"/>
          <w:lang w:eastAsia="cs-CZ"/>
        </w:rPr>
        <w:t>Prioritizace bude dvou</w:t>
      </w:r>
      <w:r>
        <w:rPr>
          <w:rFonts w:ascii="Arial" w:eastAsia="Arial Unicode MS" w:hAnsi="Arial" w:cs="Arial"/>
          <w:color w:val="000000"/>
          <w:sz w:val="24"/>
          <w:szCs w:val="24"/>
          <w:u w:color="000000"/>
          <w:bdr w:val="nil"/>
          <w:lang w:eastAsia="cs-CZ"/>
        </w:rPr>
        <w:t>fázová.</w:t>
      </w:r>
      <w:r w:rsidRPr="004A6B4D">
        <w:rPr>
          <w:rFonts w:ascii="Arial" w:eastAsia="Arial Unicode MS" w:hAnsi="Arial" w:cs="Arial"/>
          <w:color w:val="000000"/>
          <w:sz w:val="24"/>
          <w:szCs w:val="24"/>
          <w:u w:color="000000"/>
          <w:bdr w:val="nil"/>
          <w:lang w:eastAsia="cs-CZ"/>
        </w:rPr>
        <w:t xml:space="preserve"> </w:t>
      </w:r>
      <w:r>
        <w:rPr>
          <w:rFonts w:ascii="Arial" w:eastAsia="Times New Roman" w:hAnsi="Arial" w:cs="Arial"/>
          <w:sz w:val="24"/>
          <w:szCs w:val="24"/>
          <w:lang w:eastAsia="cs-CZ"/>
        </w:rPr>
        <w:t>V 1. fázi prioritizace dojde k prioritizaci na úrovni tematických podoblastí v rámci jednotlivých oblastí s obecnou znalostí budoucích pravidel a tematického zaměření, daného VFR a návrhem obecného nařízení pro ESIF</w:t>
      </w:r>
      <w:r w:rsidRPr="00AC5226">
        <w:rPr>
          <w:rFonts w:ascii="Arial" w:eastAsia="Times New Roman" w:hAnsi="Arial" w:cs="Arial"/>
          <w:sz w:val="24"/>
          <w:szCs w:val="24"/>
          <w:lang w:eastAsia="cs-CZ"/>
        </w:rPr>
        <w:t xml:space="preserve">Tato 1. fáze prioritizace by se měla stát jedním z východisek pro negociační pozici ČR pro oblast politiky soudržnosti. </w:t>
      </w:r>
    </w:p>
    <w:p w:rsidR="003D0661" w:rsidRPr="004A6B4D" w:rsidRDefault="003D0661" w:rsidP="003D0661">
      <w:pPr>
        <w:shd w:val="clear" w:color="auto" w:fill="FFFFFF"/>
        <w:spacing w:after="100"/>
        <w:jc w:val="both"/>
        <w:outlineLvl w:val="0"/>
        <w:rPr>
          <w:rFonts w:ascii="Arial" w:eastAsia="Arial Unicode MS" w:hAnsi="Arial" w:cs="Arial"/>
          <w:color w:val="000000"/>
          <w:sz w:val="24"/>
          <w:szCs w:val="24"/>
          <w:u w:color="000000"/>
          <w:bdr w:val="nil"/>
          <w:lang w:eastAsia="cs-CZ"/>
        </w:rPr>
      </w:pPr>
      <w:r w:rsidRPr="004A6B4D">
        <w:rPr>
          <w:rFonts w:ascii="Arial" w:eastAsia="Arial Unicode MS" w:hAnsi="Arial" w:cs="Arial"/>
          <w:color w:val="000000"/>
          <w:sz w:val="24"/>
          <w:szCs w:val="24"/>
          <w:u w:color="000000"/>
          <w:bdr w:val="nil"/>
          <w:lang w:eastAsia="cs-CZ"/>
        </w:rPr>
        <w:t>V</w:t>
      </w:r>
      <w:r>
        <w:rPr>
          <w:rFonts w:ascii="Arial" w:eastAsia="Arial Unicode MS" w:hAnsi="Arial" w:cs="Arial"/>
          <w:color w:val="000000"/>
          <w:sz w:val="24"/>
          <w:szCs w:val="24"/>
          <w:u w:color="000000"/>
          <w:bdr w:val="nil"/>
          <w:lang w:eastAsia="cs-CZ"/>
        </w:rPr>
        <w:t>e 2.</w:t>
      </w:r>
      <w:r w:rsidRPr="004A6B4D">
        <w:rPr>
          <w:rFonts w:ascii="Arial" w:eastAsia="Arial Unicode MS" w:hAnsi="Arial" w:cs="Arial"/>
          <w:color w:val="000000"/>
          <w:sz w:val="24"/>
          <w:szCs w:val="24"/>
          <w:u w:color="000000"/>
          <w:bdr w:val="nil"/>
          <w:lang w:eastAsia="cs-CZ"/>
        </w:rPr>
        <w:t xml:space="preserve"> fázi, která může znamenat </w:t>
      </w:r>
      <w:r>
        <w:rPr>
          <w:rFonts w:ascii="Arial" w:eastAsia="Arial Unicode MS" w:hAnsi="Arial" w:cs="Arial"/>
          <w:color w:val="000000"/>
          <w:sz w:val="24"/>
          <w:szCs w:val="24"/>
          <w:u w:color="000000"/>
          <w:bdr w:val="nil"/>
          <w:lang w:eastAsia="cs-CZ"/>
        </w:rPr>
        <w:t xml:space="preserve">i podstatné změny </w:t>
      </w:r>
      <w:r w:rsidRPr="004A6B4D">
        <w:rPr>
          <w:rFonts w:ascii="Arial" w:eastAsia="Arial Unicode MS" w:hAnsi="Arial" w:cs="Arial"/>
          <w:color w:val="000000"/>
          <w:sz w:val="24"/>
          <w:szCs w:val="24"/>
          <w:u w:color="000000"/>
          <w:bdr w:val="nil"/>
          <w:lang w:eastAsia="cs-CZ"/>
        </w:rPr>
        <w:t>v návrhu, které obl</w:t>
      </w:r>
      <w:r>
        <w:rPr>
          <w:rFonts w:ascii="Arial" w:eastAsia="Arial Unicode MS" w:hAnsi="Arial" w:cs="Arial"/>
          <w:color w:val="000000"/>
          <w:sz w:val="24"/>
          <w:szCs w:val="24"/>
          <w:u w:color="000000"/>
          <w:bdr w:val="nil"/>
          <w:lang w:eastAsia="cs-CZ"/>
        </w:rPr>
        <w:t>asti a priority podporovat, budou</w:t>
      </w:r>
      <w:r w:rsidRPr="004A6B4D">
        <w:rPr>
          <w:rFonts w:ascii="Arial" w:eastAsia="Arial Unicode MS" w:hAnsi="Arial" w:cs="Arial"/>
          <w:color w:val="000000"/>
          <w:sz w:val="24"/>
          <w:szCs w:val="24"/>
          <w:u w:color="000000"/>
          <w:bdr w:val="nil"/>
          <w:lang w:eastAsia="cs-CZ"/>
        </w:rPr>
        <w:t xml:space="preserve"> </w:t>
      </w:r>
      <w:r>
        <w:rPr>
          <w:rFonts w:ascii="Arial" w:eastAsia="Arial Unicode MS" w:hAnsi="Arial" w:cs="Arial"/>
          <w:color w:val="000000"/>
          <w:sz w:val="24"/>
          <w:szCs w:val="24"/>
          <w:u w:color="000000"/>
          <w:bdr w:val="nil"/>
          <w:lang w:eastAsia="cs-CZ"/>
        </w:rPr>
        <w:t>v </w:t>
      </w:r>
      <w:r w:rsidRPr="004A6B4D">
        <w:rPr>
          <w:rFonts w:ascii="Arial" w:eastAsia="Arial Unicode MS" w:hAnsi="Arial" w:cs="Arial"/>
          <w:color w:val="000000"/>
          <w:sz w:val="24"/>
          <w:szCs w:val="24"/>
          <w:u w:color="000000"/>
          <w:bdr w:val="nil"/>
          <w:lang w:eastAsia="cs-CZ"/>
        </w:rPr>
        <w:t>prioritizac</w:t>
      </w:r>
      <w:r>
        <w:rPr>
          <w:rFonts w:ascii="Arial" w:eastAsia="Arial Unicode MS" w:hAnsi="Arial" w:cs="Arial"/>
          <w:color w:val="000000"/>
          <w:sz w:val="24"/>
          <w:szCs w:val="24"/>
          <w:u w:color="000000"/>
          <w:bdr w:val="nil"/>
          <w:lang w:eastAsia="cs-CZ"/>
        </w:rPr>
        <w:t xml:space="preserve">i zohledněny </w:t>
      </w:r>
      <w:r w:rsidRPr="004A6B4D">
        <w:rPr>
          <w:rFonts w:ascii="Arial" w:eastAsia="Arial Unicode MS" w:hAnsi="Arial" w:cs="Arial"/>
          <w:color w:val="000000"/>
          <w:sz w:val="24"/>
          <w:szCs w:val="24"/>
          <w:u w:color="000000"/>
          <w:bdr w:val="nil"/>
          <w:lang w:eastAsia="cs-CZ"/>
        </w:rPr>
        <w:t xml:space="preserve">i </w:t>
      </w:r>
      <w:r>
        <w:rPr>
          <w:rFonts w:ascii="Arial" w:eastAsia="Arial Unicode MS" w:hAnsi="Arial" w:cs="Arial"/>
          <w:color w:val="000000"/>
          <w:sz w:val="24"/>
          <w:szCs w:val="24"/>
          <w:u w:color="000000"/>
          <w:bdr w:val="nil"/>
          <w:lang w:eastAsia="cs-CZ"/>
        </w:rPr>
        <w:t xml:space="preserve">příslušné dokumenty/požadavky </w:t>
      </w:r>
      <w:r w:rsidRPr="004A6B4D">
        <w:rPr>
          <w:rFonts w:ascii="Arial" w:eastAsia="Arial Unicode MS" w:hAnsi="Arial" w:cs="Arial"/>
          <w:color w:val="000000"/>
          <w:sz w:val="24"/>
          <w:szCs w:val="24"/>
          <w:u w:color="000000"/>
          <w:bdr w:val="nil"/>
          <w:lang w:eastAsia="cs-CZ"/>
        </w:rPr>
        <w:t>EU</w:t>
      </w:r>
      <w:r>
        <w:rPr>
          <w:rFonts w:ascii="Arial" w:eastAsia="Arial Unicode MS" w:hAnsi="Arial" w:cs="Arial"/>
          <w:color w:val="000000"/>
          <w:sz w:val="24"/>
          <w:szCs w:val="24"/>
          <w:u w:color="000000"/>
          <w:bdr w:val="nil"/>
          <w:lang w:eastAsia="cs-CZ"/>
        </w:rPr>
        <w:t xml:space="preserve"> </w:t>
      </w:r>
      <w:r w:rsidRPr="004A6B4D">
        <w:rPr>
          <w:rFonts w:ascii="Arial" w:eastAsia="Arial Unicode MS" w:hAnsi="Arial" w:cs="Arial"/>
          <w:color w:val="000000"/>
          <w:sz w:val="24"/>
          <w:szCs w:val="24"/>
          <w:u w:color="000000"/>
          <w:bdr w:val="nil"/>
          <w:lang w:eastAsia="cs-CZ"/>
        </w:rPr>
        <w:t xml:space="preserve">(východiskem bude </w:t>
      </w:r>
      <w:r>
        <w:rPr>
          <w:rFonts w:ascii="Arial" w:eastAsia="Arial Unicode MS" w:hAnsi="Arial" w:cs="Arial"/>
          <w:color w:val="000000"/>
          <w:sz w:val="24"/>
          <w:szCs w:val="24"/>
          <w:u w:color="000000"/>
          <w:bdr w:val="nil"/>
          <w:lang w:eastAsia="cs-CZ"/>
        </w:rPr>
        <w:t xml:space="preserve">konkrétní </w:t>
      </w:r>
      <w:r w:rsidRPr="004A6B4D">
        <w:rPr>
          <w:rFonts w:ascii="Arial" w:eastAsia="Arial Unicode MS" w:hAnsi="Arial" w:cs="Arial"/>
          <w:color w:val="000000"/>
          <w:sz w:val="24"/>
          <w:szCs w:val="24"/>
          <w:u w:color="000000"/>
          <w:bdr w:val="nil"/>
          <w:lang w:eastAsia="cs-CZ"/>
        </w:rPr>
        <w:t xml:space="preserve">nařízení pro </w:t>
      </w:r>
      <w:r>
        <w:rPr>
          <w:rFonts w:ascii="Arial" w:eastAsia="Arial Unicode MS" w:hAnsi="Arial" w:cs="Arial"/>
          <w:color w:val="000000"/>
          <w:sz w:val="24"/>
          <w:szCs w:val="24"/>
          <w:u w:color="000000"/>
          <w:bdr w:val="nil"/>
          <w:lang w:eastAsia="cs-CZ"/>
        </w:rPr>
        <w:t>ESIF a negativní priority na úrovni EU</w:t>
      </w:r>
      <w:r w:rsidRPr="004A6B4D">
        <w:rPr>
          <w:rFonts w:ascii="Arial" w:eastAsia="Arial Unicode MS" w:hAnsi="Arial" w:cs="Arial"/>
          <w:color w:val="000000"/>
          <w:sz w:val="24"/>
          <w:szCs w:val="24"/>
          <w:u w:color="000000"/>
          <w:bdr w:val="nil"/>
          <w:lang w:eastAsia="cs-CZ"/>
        </w:rPr>
        <w:t>).</w:t>
      </w:r>
    </w:p>
    <w:p w:rsidR="003D0661" w:rsidRDefault="003D0661" w:rsidP="003D0661">
      <w:pPr>
        <w:shd w:val="clear" w:color="auto" w:fill="FFFFFF"/>
        <w:spacing w:after="120"/>
        <w:jc w:val="both"/>
        <w:rPr>
          <w:rFonts w:ascii="Arial" w:eastAsia="Times New Roman" w:hAnsi="Arial" w:cs="Arial"/>
          <w:sz w:val="24"/>
          <w:szCs w:val="24"/>
          <w:lang w:eastAsia="cs-CZ"/>
        </w:rPr>
      </w:pPr>
      <w:r w:rsidRPr="004A6B4D">
        <w:rPr>
          <w:rFonts w:ascii="Arial" w:eastAsia="Times New Roman" w:hAnsi="Arial" w:cs="Arial"/>
          <w:sz w:val="24"/>
          <w:szCs w:val="24"/>
          <w:lang w:eastAsia="cs-CZ"/>
        </w:rPr>
        <w:lastRenderedPageBreak/>
        <w:t>Ve 2.</w:t>
      </w:r>
      <w:r>
        <w:rPr>
          <w:rFonts w:ascii="Arial" w:eastAsia="Times New Roman" w:hAnsi="Arial" w:cs="Arial"/>
          <w:sz w:val="24"/>
          <w:szCs w:val="24"/>
          <w:lang w:eastAsia="cs-CZ"/>
        </w:rPr>
        <w:t xml:space="preserve"> fázi</w:t>
      </w:r>
      <w:r w:rsidRPr="004A6B4D">
        <w:rPr>
          <w:rFonts w:ascii="Arial" w:eastAsia="Times New Roman" w:hAnsi="Arial" w:cs="Arial"/>
          <w:sz w:val="24"/>
          <w:szCs w:val="24"/>
          <w:lang w:eastAsia="cs-CZ"/>
        </w:rPr>
        <w:t xml:space="preserve"> prioritizace se jednotlivé tematické oblasti zúží nebo celá oblast úplně vypadne, případně se sloučí s jinou oblastí. Zároveň v</w:t>
      </w:r>
      <w:r>
        <w:rPr>
          <w:rFonts w:ascii="Arial" w:eastAsia="Times New Roman" w:hAnsi="Arial" w:cs="Arial"/>
          <w:sz w:val="24"/>
          <w:szCs w:val="24"/>
          <w:lang w:eastAsia="cs-CZ"/>
        </w:rPr>
        <w:t>e</w:t>
      </w:r>
      <w:r w:rsidRPr="004A6B4D">
        <w:rPr>
          <w:rFonts w:ascii="Arial" w:eastAsia="Times New Roman" w:hAnsi="Arial" w:cs="Arial"/>
          <w:sz w:val="24"/>
          <w:szCs w:val="24"/>
          <w:lang w:eastAsia="cs-CZ"/>
        </w:rPr>
        <w:t xml:space="preserve"> 2. </w:t>
      </w:r>
      <w:r>
        <w:rPr>
          <w:rFonts w:ascii="Arial" w:eastAsia="Times New Roman" w:hAnsi="Arial" w:cs="Arial"/>
          <w:sz w:val="24"/>
          <w:szCs w:val="24"/>
          <w:lang w:eastAsia="cs-CZ"/>
        </w:rPr>
        <w:t xml:space="preserve">fázi </w:t>
      </w:r>
      <w:r w:rsidRPr="004A6B4D">
        <w:rPr>
          <w:rFonts w:ascii="Arial" w:eastAsia="Times New Roman" w:hAnsi="Arial" w:cs="Arial"/>
          <w:sz w:val="24"/>
          <w:szCs w:val="24"/>
          <w:lang w:eastAsia="cs-CZ"/>
        </w:rPr>
        <w:t xml:space="preserve">prioritizace </w:t>
      </w:r>
      <w:r>
        <w:rPr>
          <w:rFonts w:ascii="Arial" w:eastAsia="Times New Roman" w:hAnsi="Arial" w:cs="Arial"/>
          <w:sz w:val="24"/>
          <w:szCs w:val="24"/>
          <w:lang w:eastAsia="cs-CZ"/>
        </w:rPr>
        <w:t xml:space="preserve">bude stanoveno </w:t>
      </w:r>
      <w:r w:rsidRPr="004A6B4D">
        <w:rPr>
          <w:rFonts w:ascii="Arial" w:eastAsia="Times New Roman" w:hAnsi="Arial" w:cs="Arial"/>
          <w:sz w:val="24"/>
          <w:szCs w:val="24"/>
          <w:lang w:eastAsia="cs-CZ"/>
        </w:rPr>
        <w:t xml:space="preserve">pořadí </w:t>
      </w:r>
      <w:r>
        <w:rPr>
          <w:rFonts w:ascii="Arial" w:eastAsia="Times New Roman" w:hAnsi="Arial" w:cs="Arial"/>
          <w:sz w:val="24"/>
          <w:szCs w:val="24"/>
          <w:lang w:eastAsia="cs-CZ"/>
        </w:rPr>
        <w:t>takto upravených tematických oblastí, a to podle kritérií stanovených  pro výběr podoblastí</w:t>
      </w:r>
      <w:r w:rsidRPr="004A6B4D">
        <w:rPr>
          <w:rFonts w:ascii="Arial" w:eastAsia="Times New Roman" w:hAnsi="Arial" w:cs="Arial"/>
          <w:sz w:val="24"/>
          <w:szCs w:val="24"/>
          <w:lang w:eastAsia="cs-CZ"/>
        </w:rPr>
        <w:t>.</w:t>
      </w:r>
    </w:p>
    <w:p w:rsidR="003D0661" w:rsidRDefault="003D0661" w:rsidP="003D0661">
      <w:pPr>
        <w:shd w:val="clear" w:color="auto" w:fill="FFFFFF"/>
        <w:spacing w:after="12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Ke každé z tematických oblastí NKR bude ustaven hodnotící tým složený ze členů EPOS (doplněný o t. č. chybějící experty na dané tematické oblasti) s tím, že pro každou tematickou oblast bude určen jeden expert. Dalšími členy hodnotících týmů budou zástupci dotčených rezortů a zástupci příslušných útvarů MMR (ODPES, OŘKF, ORP). Hodnocení bude probíhat individuálně jednotlivými členy hodnotících týmů, následně budou výsledky vyhodnoceny ze strany MMR a prodiskutovány v rámci EPOS, ESSP a dalších příslušných platforem. </w:t>
      </w:r>
    </w:p>
    <w:p w:rsidR="003D0661" w:rsidRPr="004A6B4D" w:rsidRDefault="003D0661" w:rsidP="003D0661">
      <w:pPr>
        <w:shd w:val="clear" w:color="auto" w:fill="FFFFFF"/>
        <w:spacing w:after="120"/>
        <w:jc w:val="both"/>
        <w:rPr>
          <w:rFonts w:ascii="Arial" w:eastAsia="Times New Roman" w:hAnsi="Arial" w:cs="Arial"/>
          <w:sz w:val="24"/>
          <w:szCs w:val="24"/>
          <w:lang w:eastAsia="cs-CZ"/>
        </w:rPr>
      </w:pPr>
      <w:r>
        <w:rPr>
          <w:rFonts w:ascii="Arial" w:eastAsia="Times New Roman" w:hAnsi="Arial" w:cs="Arial"/>
          <w:sz w:val="24"/>
          <w:szCs w:val="24"/>
          <w:lang w:eastAsia="cs-CZ"/>
        </w:rPr>
        <w:t>Pro účely prioritizace bude vytvořeno technické řešení v prostředí Databáze strategií, kde byl tento postup již odzkoušen při přípravě Strategického rámce ČR 2030. Všichni členové hodnotících týmů projdou příslušným školením.</w:t>
      </w:r>
    </w:p>
    <w:p w:rsidR="003D0661" w:rsidRDefault="003D0661" w:rsidP="003D0661">
      <w:pPr>
        <w:shd w:val="clear" w:color="auto" w:fill="FFFFFF"/>
        <w:spacing w:after="120"/>
        <w:jc w:val="both"/>
        <w:rPr>
          <w:rFonts w:ascii="Arial" w:eastAsia="Times New Roman" w:hAnsi="Arial" w:cs="Arial"/>
          <w:sz w:val="24"/>
          <w:szCs w:val="24"/>
          <w:lang w:eastAsia="cs-CZ"/>
        </w:rPr>
      </w:pPr>
      <w:r>
        <w:rPr>
          <w:rFonts w:ascii="Arial" w:eastAsia="Times New Roman" w:hAnsi="Arial" w:cs="Arial"/>
          <w:sz w:val="24"/>
          <w:szCs w:val="24"/>
          <w:lang w:eastAsia="cs-CZ"/>
        </w:rPr>
        <w:t>Podkladem pro hodnocení budou zpracované karty jednotlivých tematických podoblastí zpracované v rámci analytické části NKR, informace o existujících či nově připravovaných strategických dokumentech resortů pro období po roce 2020, globální megatrendy, cíle udržitelného rozvoje OSN, národní i sektorové analytické a expertní podklady.</w:t>
      </w:r>
    </w:p>
    <w:p w:rsidR="003D0661" w:rsidRDefault="003D0661">
      <w:pPr>
        <w:rPr>
          <w:rFonts w:ascii="Arial" w:eastAsia="Arial Unicode MS" w:hAnsi="Arial" w:cs="Arial"/>
          <w:b/>
          <w:color w:val="000000"/>
          <w:sz w:val="24"/>
          <w:szCs w:val="24"/>
          <w:u w:color="000000"/>
          <w:bdr w:val="nil"/>
          <w:lang w:eastAsia="cs-CZ"/>
        </w:rPr>
      </w:pPr>
      <w:r>
        <w:rPr>
          <w:rFonts w:ascii="Arial" w:eastAsia="Arial Unicode MS" w:hAnsi="Arial" w:cs="Arial"/>
          <w:b/>
          <w:color w:val="000000"/>
          <w:sz w:val="24"/>
          <w:szCs w:val="24"/>
          <w:u w:color="000000"/>
          <w:bdr w:val="nil"/>
          <w:lang w:eastAsia="cs-CZ"/>
        </w:rPr>
        <w:br w:type="page"/>
      </w:r>
    </w:p>
    <w:p w:rsidR="003D0661" w:rsidRPr="004A6B4D" w:rsidRDefault="003D0661" w:rsidP="003D0661">
      <w:pPr>
        <w:pBdr>
          <w:bottom w:val="single" w:sz="4" w:space="1" w:color="auto"/>
        </w:pBdr>
        <w:shd w:val="clear" w:color="auto" w:fill="FFFFFF"/>
        <w:spacing w:before="360" w:after="120"/>
        <w:outlineLvl w:val="0"/>
        <w:rPr>
          <w:rFonts w:ascii="Arial" w:eastAsia="Arial Unicode MS" w:hAnsi="Arial" w:cs="Arial"/>
          <w:b/>
          <w:color w:val="000000"/>
          <w:sz w:val="24"/>
          <w:szCs w:val="24"/>
          <w:u w:color="000000"/>
          <w:bdr w:val="nil"/>
          <w:lang w:eastAsia="cs-CZ"/>
        </w:rPr>
      </w:pPr>
      <w:r w:rsidRPr="004A6B4D">
        <w:rPr>
          <w:rFonts w:ascii="Arial" w:eastAsia="Arial Unicode MS" w:hAnsi="Arial" w:cs="Arial"/>
          <w:b/>
          <w:color w:val="000000"/>
          <w:sz w:val="24"/>
          <w:szCs w:val="24"/>
          <w:u w:color="000000"/>
          <w:bdr w:val="nil"/>
          <w:lang w:eastAsia="cs-CZ"/>
        </w:rPr>
        <w:lastRenderedPageBreak/>
        <w:t xml:space="preserve">KRITÉRIA PRIORITIZACE </w:t>
      </w:r>
    </w:p>
    <w:p w:rsidR="003D0661" w:rsidRDefault="003D0661" w:rsidP="003D0661">
      <w:pPr>
        <w:shd w:val="clear" w:color="auto" w:fill="FFFFFF"/>
        <w:spacing w:after="180"/>
        <w:jc w:val="both"/>
        <w:outlineLvl w:val="0"/>
        <w:rPr>
          <w:rFonts w:ascii="Arial" w:eastAsia="Times New Roman" w:hAnsi="Arial" w:cs="Arial"/>
          <w:noProof/>
          <w:szCs w:val="24"/>
          <w:u w:val="single"/>
          <w:lang w:eastAsia="cs-CZ"/>
        </w:rPr>
      </w:pPr>
      <w:r w:rsidRPr="00866564">
        <w:rPr>
          <w:rFonts w:ascii="Arial" w:eastAsia="Arial Unicode MS" w:hAnsi="Arial" w:cs="Arial"/>
          <w:color w:val="000000"/>
          <w:sz w:val="24"/>
          <w:szCs w:val="24"/>
          <w:u w:color="000000"/>
          <w:bdr w:val="nil"/>
          <w:lang w:eastAsia="cs-CZ"/>
        </w:rPr>
        <w:t>V rozložení níže je uveden návrh kritérií</w:t>
      </w:r>
      <w:r>
        <w:rPr>
          <w:rFonts w:ascii="Arial" w:eastAsia="Arial Unicode MS" w:hAnsi="Arial" w:cs="Arial"/>
          <w:color w:val="000000"/>
          <w:sz w:val="24"/>
          <w:szCs w:val="24"/>
          <w:u w:color="000000"/>
          <w:bdr w:val="nil"/>
          <w:lang w:eastAsia="cs-CZ"/>
        </w:rPr>
        <w:t>,</w:t>
      </w:r>
      <w:r w:rsidRPr="00866564">
        <w:rPr>
          <w:rFonts w:ascii="Arial" w:eastAsia="Arial Unicode MS" w:hAnsi="Arial" w:cs="Arial"/>
          <w:color w:val="000000"/>
          <w:sz w:val="24"/>
          <w:szCs w:val="24"/>
          <w:u w:color="000000"/>
          <w:bdr w:val="nil"/>
          <w:lang w:eastAsia="cs-CZ"/>
        </w:rPr>
        <w:t xml:space="preserve"> vč</w:t>
      </w:r>
      <w:r>
        <w:rPr>
          <w:rFonts w:ascii="Arial" w:eastAsia="Arial Unicode MS" w:hAnsi="Arial" w:cs="Arial"/>
          <w:color w:val="000000"/>
          <w:sz w:val="24"/>
          <w:szCs w:val="24"/>
          <w:u w:color="000000"/>
          <w:bdr w:val="nil"/>
          <w:lang w:eastAsia="cs-CZ"/>
        </w:rPr>
        <w:t>etně</w:t>
      </w:r>
      <w:r w:rsidRPr="00866564">
        <w:rPr>
          <w:rFonts w:ascii="Arial" w:eastAsia="Arial Unicode MS" w:hAnsi="Arial" w:cs="Arial"/>
          <w:color w:val="000000"/>
          <w:sz w:val="24"/>
          <w:szCs w:val="24"/>
          <w:u w:color="000000"/>
          <w:bdr w:val="nil"/>
          <w:lang w:eastAsia="cs-CZ"/>
        </w:rPr>
        <w:t xml:space="preserve"> </w:t>
      </w:r>
      <w:r>
        <w:rPr>
          <w:rFonts w:ascii="Arial" w:eastAsia="Arial Unicode MS" w:hAnsi="Arial" w:cs="Arial"/>
          <w:color w:val="000000"/>
          <w:sz w:val="24"/>
          <w:szCs w:val="24"/>
          <w:u w:color="000000"/>
          <w:bdr w:val="nil"/>
          <w:lang w:eastAsia="cs-CZ"/>
        </w:rPr>
        <w:t>k nim přidělených bodů:</w:t>
      </w:r>
    </w:p>
    <w:tbl>
      <w:tblPr>
        <w:tblStyle w:val="Mkatabulky"/>
        <w:tblW w:w="5000" w:type="pct"/>
        <w:tblLook w:val="04A0"/>
      </w:tblPr>
      <w:tblGrid>
        <w:gridCol w:w="9288"/>
      </w:tblGrid>
      <w:tr w:rsidR="003D0661" w:rsidRPr="004A6B4D" w:rsidTr="008249B7">
        <w:tc>
          <w:tcPr>
            <w:tcW w:w="5000" w:type="pct"/>
            <w:shd w:val="clear" w:color="auto" w:fill="A6A6A6" w:themeFill="background1" w:themeFillShade="A6"/>
          </w:tcPr>
          <w:p w:rsidR="003D0661" w:rsidRPr="004A6B4D" w:rsidRDefault="003D0661" w:rsidP="008249B7">
            <w:pPr>
              <w:spacing w:before="40" w:after="80" w:line="220" w:lineRule="atLeast"/>
              <w:jc w:val="left"/>
              <w:rPr>
                <w:rFonts w:ascii="Arial" w:hAnsi="Arial" w:cs="Arial"/>
                <w:b/>
                <w:color w:val="FFFFFF" w:themeColor="background1"/>
                <w:sz w:val="22"/>
                <w:szCs w:val="22"/>
              </w:rPr>
            </w:pPr>
            <w:r w:rsidRPr="004A6B4D">
              <w:rPr>
                <w:rFonts w:ascii="Arial" w:hAnsi="Arial" w:cs="Arial"/>
                <w:b/>
                <w:color w:val="FFFFFF" w:themeColor="background1"/>
              </w:rPr>
              <w:t>Kritéria</w:t>
            </w:r>
          </w:p>
        </w:tc>
      </w:tr>
      <w:tr w:rsidR="003D0661" w:rsidRPr="004A6B4D" w:rsidTr="008249B7">
        <w:trPr>
          <w:trHeight w:val="288"/>
        </w:trPr>
        <w:tc>
          <w:tcPr>
            <w:tcW w:w="5000" w:type="pct"/>
          </w:tcPr>
          <w:p w:rsidR="003D0661" w:rsidRPr="004A6B4D" w:rsidRDefault="003D0661" w:rsidP="008249B7">
            <w:pPr>
              <w:spacing w:before="40" w:after="80" w:line="220" w:lineRule="atLeast"/>
              <w:jc w:val="left"/>
              <w:rPr>
                <w:rFonts w:ascii="Arial" w:hAnsi="Arial" w:cs="Arial"/>
                <w:i/>
                <w:sz w:val="22"/>
                <w:szCs w:val="22"/>
              </w:rPr>
            </w:pPr>
            <w:r w:rsidRPr="004A6B4D">
              <w:rPr>
                <w:rFonts w:ascii="Arial" w:hAnsi="Arial" w:cs="Arial"/>
                <w:i/>
              </w:rPr>
              <w:t>1</w:t>
            </w:r>
            <w:r>
              <w:rPr>
                <w:rFonts w:ascii="Arial" w:hAnsi="Arial" w:cs="Arial"/>
                <w:i/>
              </w:rPr>
              <w:t>.</w:t>
            </w:r>
            <w:r w:rsidRPr="004A6B4D">
              <w:rPr>
                <w:rFonts w:ascii="Arial" w:hAnsi="Arial" w:cs="Arial"/>
                <w:i/>
              </w:rPr>
              <w:t xml:space="preserve"> Jedná se o </w:t>
            </w:r>
            <w:r>
              <w:rPr>
                <w:rFonts w:ascii="Arial" w:hAnsi="Arial" w:cs="Arial"/>
                <w:i/>
              </w:rPr>
              <w:t>zásadní</w:t>
            </w:r>
            <w:r w:rsidRPr="004A6B4D">
              <w:rPr>
                <w:rFonts w:ascii="Arial" w:hAnsi="Arial" w:cs="Arial"/>
                <w:i/>
              </w:rPr>
              <w:t xml:space="preserve"> problém/</w:t>
            </w:r>
            <w:r>
              <w:rPr>
                <w:rFonts w:ascii="Arial" w:hAnsi="Arial" w:cs="Arial"/>
                <w:i/>
              </w:rPr>
              <w:t>pod</w:t>
            </w:r>
            <w:r w:rsidRPr="004A6B4D">
              <w:rPr>
                <w:rFonts w:ascii="Arial" w:hAnsi="Arial" w:cs="Arial"/>
                <w:i/>
              </w:rPr>
              <w:t>oblast</w:t>
            </w:r>
          </w:p>
        </w:tc>
      </w:tr>
      <w:tr w:rsidR="003D0661" w:rsidRPr="004A6B4D" w:rsidTr="008249B7">
        <w:trPr>
          <w:trHeight w:val="336"/>
        </w:trPr>
        <w:tc>
          <w:tcPr>
            <w:tcW w:w="5000" w:type="pct"/>
          </w:tcPr>
          <w:p w:rsidR="003D0661" w:rsidRPr="004A6B4D" w:rsidRDefault="003D0661" w:rsidP="008249B7">
            <w:pPr>
              <w:spacing w:before="40" w:after="80" w:line="220" w:lineRule="atLeast"/>
              <w:jc w:val="left"/>
              <w:rPr>
                <w:rFonts w:ascii="Arial" w:hAnsi="Arial" w:cs="Arial"/>
                <w:i/>
                <w:sz w:val="22"/>
                <w:szCs w:val="22"/>
              </w:rPr>
            </w:pPr>
            <w:r>
              <w:rPr>
                <w:rFonts w:ascii="Arial" w:hAnsi="Arial" w:cs="Arial"/>
                <w:i/>
              </w:rPr>
              <w:t>2.</w:t>
            </w:r>
            <w:r w:rsidRPr="004A6B4D">
              <w:rPr>
                <w:rFonts w:ascii="Arial" w:hAnsi="Arial" w:cs="Arial"/>
                <w:i/>
              </w:rPr>
              <w:t xml:space="preserve"> Existence reálné a implementovatelné strategie</w:t>
            </w:r>
            <w:r w:rsidRPr="004A6B4D" w:rsidDel="009F2108">
              <w:rPr>
                <w:rFonts w:ascii="Arial" w:hAnsi="Arial" w:cs="Arial"/>
                <w:i/>
              </w:rPr>
              <w:t xml:space="preserve"> </w:t>
            </w:r>
          </w:p>
        </w:tc>
      </w:tr>
      <w:tr w:rsidR="003D0661" w:rsidRPr="004A6B4D" w:rsidTr="008249B7">
        <w:trPr>
          <w:trHeight w:val="384"/>
        </w:trPr>
        <w:tc>
          <w:tcPr>
            <w:tcW w:w="5000" w:type="pct"/>
          </w:tcPr>
          <w:p w:rsidR="003D0661" w:rsidRPr="004A6B4D" w:rsidRDefault="003D0661" w:rsidP="008249B7">
            <w:pPr>
              <w:spacing w:before="40" w:after="80" w:line="220" w:lineRule="atLeast"/>
              <w:jc w:val="left"/>
              <w:rPr>
                <w:rFonts w:ascii="Arial" w:hAnsi="Arial" w:cs="Arial"/>
                <w:i/>
                <w:sz w:val="22"/>
                <w:szCs w:val="22"/>
              </w:rPr>
            </w:pPr>
            <w:r>
              <w:rPr>
                <w:rFonts w:ascii="Arial" w:hAnsi="Arial" w:cs="Arial"/>
                <w:i/>
              </w:rPr>
              <w:t>3.</w:t>
            </w:r>
            <w:r w:rsidRPr="004A6B4D">
              <w:rPr>
                <w:rFonts w:ascii="Arial" w:hAnsi="Arial" w:cs="Arial"/>
                <w:i/>
              </w:rPr>
              <w:t xml:space="preserve"> Jasně definovaný očekávaný přínos</w:t>
            </w:r>
            <w:r>
              <w:rPr>
                <w:rFonts w:ascii="Arial" w:hAnsi="Arial" w:cs="Arial"/>
                <w:i/>
              </w:rPr>
              <w:t xml:space="preserve"> podoblasti</w:t>
            </w:r>
            <w:r w:rsidRPr="004A6B4D" w:rsidDel="009F2108">
              <w:rPr>
                <w:rFonts w:ascii="Arial" w:hAnsi="Arial" w:cs="Arial"/>
                <w:i/>
              </w:rPr>
              <w:t xml:space="preserve"> </w:t>
            </w:r>
          </w:p>
        </w:tc>
      </w:tr>
      <w:tr w:rsidR="003D0661" w:rsidRPr="004A6B4D" w:rsidTr="008249B7">
        <w:tc>
          <w:tcPr>
            <w:tcW w:w="5000" w:type="pct"/>
          </w:tcPr>
          <w:p w:rsidR="003D0661" w:rsidRPr="004A6B4D" w:rsidRDefault="003D0661" w:rsidP="008249B7">
            <w:pPr>
              <w:spacing w:before="40" w:after="80" w:line="220" w:lineRule="atLeast"/>
              <w:jc w:val="left"/>
              <w:rPr>
                <w:rFonts w:ascii="Arial" w:hAnsi="Arial" w:cs="Arial"/>
                <w:i/>
                <w:sz w:val="22"/>
                <w:szCs w:val="22"/>
              </w:rPr>
            </w:pPr>
            <w:r>
              <w:rPr>
                <w:rFonts w:ascii="Arial" w:hAnsi="Arial" w:cs="Arial"/>
                <w:i/>
              </w:rPr>
              <w:t>4. Absorpční kapacita dané podoblasti</w:t>
            </w:r>
          </w:p>
        </w:tc>
      </w:tr>
      <w:tr w:rsidR="003D0661" w:rsidRPr="004A6B4D" w:rsidTr="008249B7">
        <w:tc>
          <w:tcPr>
            <w:tcW w:w="5000" w:type="pct"/>
          </w:tcPr>
          <w:p w:rsidR="003D0661" w:rsidRPr="004A6B4D" w:rsidRDefault="003D0661" w:rsidP="008249B7">
            <w:pPr>
              <w:spacing w:before="40" w:after="80" w:line="220" w:lineRule="atLeast"/>
              <w:jc w:val="left"/>
              <w:rPr>
                <w:rFonts w:ascii="Arial" w:hAnsi="Arial" w:cs="Arial"/>
                <w:i/>
                <w:sz w:val="22"/>
                <w:szCs w:val="22"/>
              </w:rPr>
            </w:pPr>
            <w:r>
              <w:rPr>
                <w:rFonts w:ascii="Arial" w:hAnsi="Arial" w:cs="Arial"/>
                <w:i/>
              </w:rPr>
              <w:t>5.</w:t>
            </w:r>
            <w:r w:rsidRPr="004A6B4D">
              <w:rPr>
                <w:rFonts w:ascii="Arial" w:hAnsi="Arial" w:cs="Arial"/>
                <w:i/>
              </w:rPr>
              <w:t xml:space="preserve"> Analýza účinnosti a účelnosti podpory (byla-li oblast podporována </w:t>
            </w:r>
            <w:r>
              <w:rPr>
                <w:rFonts w:ascii="Arial" w:hAnsi="Arial" w:cs="Arial"/>
                <w:i/>
              </w:rPr>
              <w:t>v minulých a současném programovém období</w:t>
            </w:r>
            <w:r w:rsidRPr="004A6B4D">
              <w:rPr>
                <w:rFonts w:ascii="Arial" w:hAnsi="Arial" w:cs="Arial"/>
                <w:i/>
              </w:rPr>
              <w:t>, pak i analýza dosažených výsledků)</w:t>
            </w:r>
          </w:p>
        </w:tc>
      </w:tr>
      <w:tr w:rsidR="003D0661" w:rsidRPr="004A6B4D" w:rsidTr="008249B7">
        <w:trPr>
          <w:trHeight w:val="296"/>
        </w:trPr>
        <w:tc>
          <w:tcPr>
            <w:tcW w:w="5000" w:type="pct"/>
          </w:tcPr>
          <w:p w:rsidR="003D0661" w:rsidRPr="004A6B4D" w:rsidRDefault="003D0661" w:rsidP="008249B7">
            <w:pPr>
              <w:spacing w:before="40" w:after="80" w:line="220" w:lineRule="atLeast"/>
              <w:jc w:val="left"/>
              <w:rPr>
                <w:rFonts w:ascii="Arial" w:hAnsi="Arial" w:cs="Arial"/>
                <w:i/>
                <w:sz w:val="22"/>
                <w:szCs w:val="22"/>
              </w:rPr>
            </w:pPr>
            <w:r>
              <w:rPr>
                <w:rFonts w:ascii="Arial" w:hAnsi="Arial" w:cs="Arial"/>
                <w:i/>
              </w:rPr>
              <w:t>6.</w:t>
            </w:r>
            <w:r w:rsidRPr="004A6B4D">
              <w:rPr>
                <w:rFonts w:ascii="Arial" w:hAnsi="Arial" w:cs="Arial"/>
                <w:i/>
              </w:rPr>
              <w:t xml:space="preserve"> Existence alternativních zdrojů (unijní programy, FN, státní rozpočet)</w:t>
            </w:r>
          </w:p>
        </w:tc>
      </w:tr>
    </w:tbl>
    <w:p w:rsidR="003D0661" w:rsidRPr="004A6B4D" w:rsidRDefault="003D0661" w:rsidP="003D0661">
      <w:pPr>
        <w:pBdr>
          <w:bottom w:val="single" w:sz="4" w:space="1" w:color="auto"/>
        </w:pBdr>
        <w:shd w:val="clear" w:color="auto" w:fill="FFFFFF"/>
        <w:spacing w:before="360" w:after="120"/>
        <w:outlineLvl w:val="0"/>
        <w:rPr>
          <w:rFonts w:ascii="Arial" w:eastAsia="Arial Unicode MS" w:hAnsi="Arial" w:cs="Arial"/>
          <w:b/>
          <w:color w:val="000000"/>
          <w:sz w:val="24"/>
          <w:szCs w:val="24"/>
          <w:u w:color="000000"/>
          <w:bdr w:val="nil"/>
          <w:lang w:eastAsia="cs-CZ"/>
        </w:rPr>
      </w:pPr>
      <w:r w:rsidRPr="004A6B4D">
        <w:rPr>
          <w:rFonts w:ascii="Arial" w:eastAsia="Arial Unicode MS" w:hAnsi="Arial" w:cs="Arial"/>
          <w:b/>
          <w:color w:val="000000"/>
          <w:sz w:val="24"/>
          <w:szCs w:val="24"/>
          <w:u w:color="000000"/>
          <w:bdr w:val="nil"/>
          <w:lang w:eastAsia="cs-CZ"/>
        </w:rPr>
        <w:t>DEKOMPOZICE KRITÉRIÍ</w:t>
      </w:r>
    </w:p>
    <w:p w:rsidR="003D0661" w:rsidRPr="004A6B4D" w:rsidRDefault="003D0661" w:rsidP="003D0661">
      <w:pPr>
        <w:shd w:val="clear" w:color="auto" w:fill="FFFFFF"/>
        <w:spacing w:after="0"/>
        <w:jc w:val="both"/>
        <w:outlineLvl w:val="0"/>
        <w:rPr>
          <w:rFonts w:ascii="Arial" w:hAnsi="Arial" w:cs="Arial"/>
          <w:sz w:val="24"/>
          <w:szCs w:val="24"/>
        </w:rPr>
      </w:pPr>
    </w:p>
    <w:tbl>
      <w:tblPr>
        <w:tblStyle w:val="Mkatabulky"/>
        <w:tblW w:w="0" w:type="auto"/>
        <w:tblInd w:w="108" w:type="dxa"/>
        <w:tblLook w:val="04A0"/>
      </w:tblPr>
      <w:tblGrid>
        <w:gridCol w:w="2127"/>
        <w:gridCol w:w="6825"/>
      </w:tblGrid>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Kritérium 1</w:t>
            </w:r>
          </w:p>
        </w:tc>
        <w:tc>
          <w:tcPr>
            <w:tcW w:w="6825" w:type="dxa"/>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 Jedná se o </w:t>
            </w:r>
            <w:r>
              <w:rPr>
                <w:rFonts w:ascii="Arial" w:eastAsia="Arial Unicode MS" w:hAnsi="Arial" w:cs="Arial"/>
                <w:b/>
                <w:color w:val="000000"/>
                <w:sz w:val="23"/>
                <w:szCs w:val="23"/>
                <w:u w:color="000000"/>
                <w:bdr w:val="nil"/>
                <w:lang w:eastAsia="cs-CZ"/>
              </w:rPr>
              <w:t>zásadní</w:t>
            </w:r>
            <w:r w:rsidRPr="004A6B4D">
              <w:rPr>
                <w:rFonts w:ascii="Arial" w:eastAsia="Arial Unicode MS" w:hAnsi="Arial" w:cs="Arial"/>
                <w:b/>
                <w:color w:val="000000"/>
                <w:sz w:val="23"/>
                <w:szCs w:val="23"/>
                <w:u w:color="000000"/>
                <w:bdr w:val="nil"/>
                <w:lang w:eastAsia="cs-CZ"/>
              </w:rPr>
              <w:t xml:space="preserve"> problém/oblast</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636425" w:rsidRDefault="003D0661" w:rsidP="008249B7">
            <w:pPr>
              <w:spacing w:before="60" w:after="120"/>
              <w:outlineLvl w:val="0"/>
              <w:rPr>
                <w:rFonts w:ascii="Arial" w:eastAsia="Arial Unicode MS" w:hAnsi="Arial" w:cs="Arial"/>
                <w:color w:val="000000"/>
                <w:sz w:val="23"/>
                <w:szCs w:val="23"/>
                <w:u w:color="000000"/>
                <w:bdr w:val="nil"/>
                <w:lang w:eastAsia="cs-CZ"/>
              </w:rPr>
            </w:pPr>
            <w:r>
              <w:rPr>
                <w:rFonts w:ascii="Arial" w:eastAsia="Arial Unicode MS" w:hAnsi="Arial" w:cs="Arial"/>
                <w:color w:val="000000"/>
                <w:sz w:val="23"/>
                <w:szCs w:val="23"/>
                <w:u w:color="000000"/>
                <w:bdr w:val="nil"/>
                <w:lang w:eastAsia="cs-CZ"/>
              </w:rPr>
              <w:t>Jediné věcně zaměřené kritérium vyjadřující d</w:t>
            </w:r>
            <w:r w:rsidRPr="00241EC4">
              <w:rPr>
                <w:rFonts w:ascii="Arial" w:eastAsia="Arial Unicode MS" w:hAnsi="Arial" w:cs="Arial"/>
                <w:color w:val="000000"/>
                <w:sz w:val="23"/>
                <w:szCs w:val="23"/>
                <w:u w:color="000000"/>
                <w:bdr w:val="nil"/>
                <w:lang w:eastAsia="cs-CZ"/>
              </w:rPr>
              <w:t xml:space="preserve">ůležitost (závažnost, význam) tematické podoblasti v rámci dané </w:t>
            </w:r>
            <w:r>
              <w:rPr>
                <w:rFonts w:ascii="Arial" w:eastAsia="Arial Unicode MS" w:hAnsi="Arial" w:cs="Arial"/>
                <w:color w:val="000000"/>
                <w:sz w:val="23"/>
                <w:szCs w:val="23"/>
                <w:u w:color="000000"/>
                <w:bdr w:val="nil"/>
                <w:lang w:eastAsia="cs-CZ"/>
              </w:rPr>
              <w:t xml:space="preserve">tematické </w:t>
            </w:r>
            <w:r w:rsidRPr="00241EC4">
              <w:rPr>
                <w:rFonts w:ascii="Arial" w:eastAsia="Arial Unicode MS" w:hAnsi="Arial" w:cs="Arial"/>
                <w:color w:val="000000"/>
                <w:sz w:val="23"/>
                <w:szCs w:val="23"/>
                <w:u w:color="000000"/>
                <w:bdr w:val="nil"/>
                <w:lang w:eastAsia="cs-CZ"/>
              </w:rPr>
              <w:t>oblasti</w:t>
            </w:r>
            <w:r>
              <w:rPr>
                <w:rFonts w:ascii="Arial" w:eastAsia="Arial Unicode MS" w:hAnsi="Arial" w:cs="Arial"/>
                <w:color w:val="000000"/>
                <w:sz w:val="23"/>
                <w:szCs w:val="23"/>
                <w:u w:color="000000"/>
                <w:bdr w:val="nil"/>
                <w:lang w:eastAsia="cs-CZ"/>
              </w:rPr>
              <w:t>, a to zejména z hlediska potřeb ČR avšak i v kontextu EU a globálních megatrendů. Kritérium ale také přesahuje danou tematickou oblast a zahrnuje míru příspěvku hodnocené tematické podoblasti k naplňování průřezových priorit NKR a respektování principu koncentrace.</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Testovací výroky</w:t>
            </w:r>
          </w:p>
        </w:tc>
        <w:tc>
          <w:tcPr>
            <w:tcW w:w="6825" w:type="dxa"/>
          </w:tcPr>
          <w:p w:rsidR="003D0661" w:rsidRPr="00241EC4" w:rsidRDefault="003D0661" w:rsidP="003D0661">
            <w:pPr>
              <w:pStyle w:val="Odstavecseseznamem"/>
              <w:numPr>
                <w:ilvl w:val="0"/>
                <w:numId w:val="1"/>
              </w:numPr>
              <w:spacing w:before="60" w:after="120"/>
              <w:outlineLvl w:val="0"/>
              <w:rPr>
                <w:rFonts w:ascii="Arial" w:hAnsi="Arial" w:cs="Arial"/>
                <w:sz w:val="23"/>
                <w:szCs w:val="23"/>
              </w:rPr>
            </w:pPr>
            <w:r>
              <w:rPr>
                <w:rFonts w:ascii="Arial" w:hAnsi="Arial" w:cs="Arial"/>
                <w:sz w:val="23"/>
                <w:szCs w:val="23"/>
                <w:lang w:val="cs-CZ"/>
              </w:rPr>
              <w:t>Podo</w:t>
            </w:r>
            <w:r w:rsidRPr="00241EC4">
              <w:rPr>
                <w:rFonts w:ascii="Arial" w:hAnsi="Arial" w:cs="Arial"/>
                <w:sz w:val="23"/>
                <w:szCs w:val="23"/>
                <w:lang w:val="cs-CZ"/>
              </w:rPr>
              <w:t xml:space="preserve">blast </w:t>
            </w:r>
            <w:r>
              <w:rPr>
                <w:rFonts w:ascii="Arial" w:hAnsi="Arial" w:cs="Arial"/>
                <w:sz w:val="23"/>
                <w:szCs w:val="23"/>
                <w:lang w:val="cs-CZ"/>
              </w:rPr>
              <w:t xml:space="preserve">má zásadní význam vzhledem k ekonomickému nebo sociálnímu přínosu, </w:t>
            </w:r>
            <w:r w:rsidRPr="00241EC4">
              <w:rPr>
                <w:rFonts w:ascii="Arial" w:hAnsi="Arial" w:cs="Arial"/>
                <w:sz w:val="23"/>
                <w:szCs w:val="23"/>
                <w:lang w:val="cs-CZ"/>
              </w:rPr>
              <w:t xml:space="preserve">velikosti problému a jeho naléhavosti (nezbytnosti problém řešit). </w:t>
            </w:r>
          </w:p>
          <w:p w:rsidR="003D0661" w:rsidRPr="004D4082" w:rsidRDefault="003D0661" w:rsidP="003D0661">
            <w:pPr>
              <w:pStyle w:val="Odstavecseseznamem"/>
              <w:numPr>
                <w:ilvl w:val="0"/>
                <w:numId w:val="1"/>
              </w:numPr>
              <w:spacing w:before="60" w:after="120"/>
              <w:outlineLvl w:val="0"/>
              <w:rPr>
                <w:rFonts w:ascii="Arial" w:hAnsi="Arial" w:cs="Arial"/>
                <w:sz w:val="23"/>
                <w:szCs w:val="23"/>
              </w:rPr>
            </w:pPr>
            <w:r>
              <w:rPr>
                <w:rFonts w:ascii="Arial" w:hAnsi="Arial" w:cs="Arial"/>
                <w:sz w:val="23"/>
                <w:szCs w:val="23"/>
                <w:lang w:val="cs-CZ"/>
              </w:rPr>
              <w:t>Podo</w:t>
            </w:r>
            <w:r w:rsidRPr="00241EC4">
              <w:rPr>
                <w:rFonts w:ascii="Arial" w:hAnsi="Arial" w:cs="Arial"/>
                <w:sz w:val="23"/>
                <w:szCs w:val="23"/>
                <w:lang w:val="cs-CZ"/>
              </w:rPr>
              <w:t xml:space="preserve">blast </w:t>
            </w:r>
            <w:r>
              <w:rPr>
                <w:rFonts w:ascii="Arial" w:hAnsi="Arial" w:cs="Arial"/>
                <w:sz w:val="23"/>
                <w:szCs w:val="23"/>
                <w:lang w:val="cs-CZ"/>
              </w:rPr>
              <w:t>řeší</w:t>
            </w:r>
            <w:r w:rsidRPr="00241EC4">
              <w:rPr>
                <w:rFonts w:ascii="Arial" w:hAnsi="Arial" w:cs="Arial"/>
                <w:sz w:val="23"/>
                <w:szCs w:val="23"/>
                <w:lang w:val="cs-CZ"/>
              </w:rPr>
              <w:t xml:space="preserve"> důležité </w:t>
            </w:r>
            <w:r>
              <w:rPr>
                <w:rFonts w:ascii="Arial" w:hAnsi="Arial" w:cs="Arial"/>
                <w:sz w:val="23"/>
                <w:szCs w:val="23"/>
                <w:lang w:val="cs-CZ"/>
              </w:rPr>
              <w:t xml:space="preserve">evropské </w:t>
            </w:r>
            <w:r w:rsidRPr="00241EC4">
              <w:rPr>
                <w:rFonts w:ascii="Arial" w:hAnsi="Arial" w:cs="Arial"/>
                <w:sz w:val="23"/>
                <w:szCs w:val="23"/>
                <w:lang w:val="cs-CZ"/>
              </w:rPr>
              <w:t>a globální megatrendy</w:t>
            </w:r>
            <w:r>
              <w:rPr>
                <w:rFonts w:ascii="Arial" w:hAnsi="Arial" w:cs="Arial"/>
                <w:sz w:val="23"/>
                <w:szCs w:val="23"/>
                <w:lang w:val="cs-CZ"/>
              </w:rPr>
              <w:t xml:space="preserve">, případně nezbytnost podpory vyplývá z nutnosti naplnit legislativu EU. </w:t>
            </w:r>
          </w:p>
          <w:p w:rsidR="003D0661" w:rsidRPr="004D4082" w:rsidRDefault="003D0661" w:rsidP="003D0661">
            <w:pPr>
              <w:pStyle w:val="Odstavecseseznamem"/>
              <w:numPr>
                <w:ilvl w:val="0"/>
                <w:numId w:val="1"/>
              </w:numPr>
              <w:spacing w:before="60" w:after="120"/>
              <w:outlineLvl w:val="0"/>
              <w:rPr>
                <w:rFonts w:ascii="Arial" w:hAnsi="Arial" w:cs="Arial"/>
                <w:sz w:val="23"/>
                <w:szCs w:val="23"/>
                <w:lang w:val="cs-CZ"/>
              </w:rPr>
            </w:pPr>
            <w:r w:rsidRPr="004D4082">
              <w:rPr>
                <w:rFonts w:ascii="Arial" w:hAnsi="Arial" w:cs="Arial"/>
                <w:sz w:val="23"/>
                <w:szCs w:val="23"/>
                <w:lang w:val="cs-CZ"/>
              </w:rPr>
              <w:t xml:space="preserve">Do jaké míry může daná </w:t>
            </w:r>
            <w:r>
              <w:rPr>
                <w:rFonts w:ascii="Arial" w:hAnsi="Arial" w:cs="Arial"/>
                <w:sz w:val="23"/>
                <w:szCs w:val="23"/>
                <w:lang w:val="cs-CZ"/>
              </w:rPr>
              <w:t>pod</w:t>
            </w:r>
            <w:r w:rsidRPr="004D4082">
              <w:rPr>
                <w:rFonts w:ascii="Arial" w:hAnsi="Arial" w:cs="Arial"/>
                <w:sz w:val="23"/>
                <w:szCs w:val="23"/>
                <w:lang w:val="cs-CZ"/>
              </w:rPr>
              <w:t>oblast přispět k rozv</w:t>
            </w:r>
            <w:r>
              <w:rPr>
                <w:rFonts w:ascii="Arial" w:hAnsi="Arial" w:cs="Arial"/>
                <w:sz w:val="23"/>
                <w:szCs w:val="23"/>
                <w:lang w:val="cs-CZ"/>
              </w:rPr>
              <w:t>oji</w:t>
            </w:r>
            <w:r w:rsidRPr="004D4082">
              <w:rPr>
                <w:rFonts w:ascii="Arial" w:hAnsi="Arial" w:cs="Arial"/>
                <w:sz w:val="23"/>
                <w:szCs w:val="23"/>
                <w:lang w:val="cs-CZ"/>
              </w:rPr>
              <w:t xml:space="preserve"> </w:t>
            </w:r>
            <w:r>
              <w:rPr>
                <w:rFonts w:ascii="Arial" w:hAnsi="Arial" w:cs="Arial"/>
                <w:sz w:val="23"/>
                <w:szCs w:val="23"/>
                <w:lang w:val="cs-CZ"/>
              </w:rPr>
              <w:t xml:space="preserve">a </w:t>
            </w:r>
            <w:r w:rsidRPr="004D4082">
              <w:rPr>
                <w:rFonts w:ascii="Arial" w:hAnsi="Arial" w:cs="Arial"/>
                <w:sz w:val="23"/>
                <w:szCs w:val="23"/>
                <w:lang w:val="cs-CZ"/>
              </w:rPr>
              <w:t>využití potenciálu různých typů území či k eliminaci jejich problémů</w:t>
            </w:r>
            <w:r>
              <w:rPr>
                <w:rFonts w:ascii="Arial" w:hAnsi="Arial" w:cs="Arial"/>
                <w:sz w:val="23"/>
                <w:szCs w:val="23"/>
                <w:lang w:val="cs-CZ"/>
              </w:rPr>
              <w:t xml:space="preserve"> (průřezová priorita Územní dimenze – rozvoj regionů a sídel)</w:t>
            </w:r>
            <w:r w:rsidRPr="004D4082">
              <w:rPr>
                <w:rFonts w:ascii="Arial" w:hAnsi="Arial" w:cs="Arial"/>
                <w:sz w:val="23"/>
                <w:szCs w:val="23"/>
                <w:lang w:val="cs-CZ"/>
              </w:rPr>
              <w:t>?</w:t>
            </w:r>
            <w:r>
              <w:rPr>
                <w:rFonts w:ascii="Arial" w:hAnsi="Arial" w:cs="Arial"/>
                <w:sz w:val="23"/>
                <w:szCs w:val="23"/>
                <w:lang w:val="cs-CZ"/>
              </w:rPr>
              <w:t xml:space="preserve"> </w:t>
            </w:r>
          </w:p>
          <w:p w:rsidR="003D0661" w:rsidRPr="004D4082" w:rsidRDefault="003D0661" w:rsidP="003D0661">
            <w:pPr>
              <w:pStyle w:val="Odstavecseseznamem"/>
              <w:numPr>
                <w:ilvl w:val="0"/>
                <w:numId w:val="1"/>
              </w:numPr>
              <w:spacing w:before="60" w:after="120"/>
              <w:outlineLvl w:val="0"/>
              <w:rPr>
                <w:rFonts w:ascii="Arial" w:hAnsi="Arial" w:cs="Arial"/>
                <w:sz w:val="23"/>
                <w:szCs w:val="23"/>
              </w:rPr>
            </w:pPr>
            <w:r>
              <w:rPr>
                <w:rFonts w:ascii="Arial" w:hAnsi="Arial" w:cs="Arial"/>
                <w:sz w:val="23"/>
                <w:szCs w:val="23"/>
                <w:lang w:val="cs-CZ"/>
              </w:rPr>
              <w:t>Podo</w:t>
            </w:r>
            <w:r w:rsidRPr="00241EC4">
              <w:rPr>
                <w:rFonts w:ascii="Arial" w:hAnsi="Arial" w:cs="Arial"/>
                <w:sz w:val="23"/>
                <w:szCs w:val="23"/>
                <w:lang w:val="cs-CZ"/>
              </w:rPr>
              <w:t xml:space="preserve">blast </w:t>
            </w:r>
            <w:r>
              <w:rPr>
                <w:rFonts w:ascii="Arial" w:hAnsi="Arial" w:cs="Arial"/>
                <w:sz w:val="23"/>
                <w:szCs w:val="23"/>
                <w:lang w:val="cs-CZ"/>
              </w:rPr>
              <w:t>naplňuje průřezové priority</w:t>
            </w:r>
            <w:r w:rsidRPr="00241EC4">
              <w:rPr>
                <w:rFonts w:ascii="Arial" w:hAnsi="Arial" w:cs="Arial"/>
                <w:sz w:val="23"/>
                <w:szCs w:val="23"/>
                <w:lang w:val="cs-CZ"/>
              </w:rPr>
              <w:t>NKR (</w:t>
            </w:r>
            <w:r>
              <w:rPr>
                <w:rFonts w:ascii="Arial" w:hAnsi="Arial" w:cs="Arial"/>
                <w:sz w:val="23"/>
                <w:szCs w:val="23"/>
                <w:lang w:val="cs-CZ"/>
              </w:rPr>
              <w:t xml:space="preserve">Přizpůsobení se změně klimatu, </w:t>
            </w:r>
            <w:r w:rsidRPr="00241EC4">
              <w:rPr>
                <w:rFonts w:ascii="Arial" w:hAnsi="Arial" w:cs="Arial"/>
                <w:sz w:val="23"/>
                <w:szCs w:val="23"/>
                <w:lang w:val="cs-CZ"/>
              </w:rPr>
              <w:t>Společnost 4.0).</w:t>
            </w:r>
          </w:p>
          <w:p w:rsidR="003D0661" w:rsidRPr="004518D1" w:rsidRDefault="003D0661" w:rsidP="003D0661">
            <w:pPr>
              <w:pStyle w:val="Odstavecseseznamem"/>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outlineLvl w:val="0"/>
              <w:rPr>
                <w:rFonts w:ascii="Arial" w:hAnsi="Arial" w:cs="Arial"/>
                <w:sz w:val="23"/>
                <w:szCs w:val="23"/>
              </w:rPr>
            </w:pPr>
            <w:r w:rsidRPr="004518D1">
              <w:rPr>
                <w:rFonts w:ascii="Arial" w:hAnsi="Arial" w:cs="Arial"/>
                <w:sz w:val="23"/>
                <w:szCs w:val="23"/>
                <w:lang w:val="cs-CZ"/>
              </w:rPr>
              <w:t>Jakou má podoblast evropskou přidanou hodnotu.</w:t>
            </w:r>
          </w:p>
          <w:p w:rsidR="003D0661" w:rsidRPr="004A6B4D" w:rsidRDefault="003D0661" w:rsidP="003D0661">
            <w:pPr>
              <w:pStyle w:val="Odstavecseseznamem"/>
              <w:numPr>
                <w:ilvl w:val="0"/>
                <w:numId w:val="1"/>
              </w:numPr>
              <w:spacing w:before="60" w:after="120"/>
              <w:outlineLvl w:val="0"/>
              <w:rPr>
                <w:rFonts w:ascii="Arial" w:hAnsi="Arial" w:cs="Arial"/>
                <w:sz w:val="23"/>
                <w:szCs w:val="23"/>
              </w:rPr>
            </w:pPr>
            <w:r>
              <w:rPr>
                <w:rFonts w:ascii="Arial" w:hAnsi="Arial" w:cs="Arial"/>
                <w:sz w:val="23"/>
                <w:szCs w:val="23"/>
                <w:lang w:val="cs-CZ"/>
              </w:rPr>
              <w:t>Podo</w:t>
            </w:r>
            <w:r w:rsidRPr="00241EC4">
              <w:rPr>
                <w:rFonts w:ascii="Arial" w:hAnsi="Arial" w:cs="Arial"/>
                <w:sz w:val="23"/>
                <w:szCs w:val="23"/>
                <w:lang w:val="cs-CZ"/>
              </w:rPr>
              <w:t xml:space="preserve">blast naplňuje </w:t>
            </w:r>
            <w:r w:rsidRPr="00866564">
              <w:rPr>
                <w:rFonts w:ascii="Arial" w:hAnsi="Arial" w:cs="Arial"/>
                <w:sz w:val="23"/>
                <w:szCs w:val="23"/>
                <w:lang w:val="cs-CZ"/>
              </w:rPr>
              <w:t>CSR</w:t>
            </w:r>
            <w:r w:rsidRPr="00241EC4">
              <w:rPr>
                <w:rFonts w:ascii="Arial" w:hAnsi="Arial" w:cs="Arial"/>
                <w:sz w:val="23"/>
                <w:szCs w:val="23"/>
                <w:lang w:val="cs-CZ"/>
              </w:rPr>
              <w:t>.</w:t>
            </w:r>
          </w:p>
        </w:tc>
      </w:tr>
    </w:tbl>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p w:rsidR="003D0661"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tbl>
      <w:tblPr>
        <w:tblStyle w:val="Mkatabulky"/>
        <w:tblW w:w="0" w:type="auto"/>
        <w:tblInd w:w="108" w:type="dxa"/>
        <w:tblLook w:val="04A0"/>
      </w:tblPr>
      <w:tblGrid>
        <w:gridCol w:w="2127"/>
        <w:gridCol w:w="6825"/>
      </w:tblGrid>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Pr>
                <w:rFonts w:ascii="Arial" w:eastAsia="Arial Unicode MS" w:hAnsi="Arial" w:cs="Arial"/>
                <w:b/>
                <w:color w:val="000000"/>
                <w:sz w:val="23"/>
                <w:szCs w:val="23"/>
                <w:u w:color="000000"/>
                <w:bdr w:val="nil"/>
                <w:lang w:eastAsia="cs-CZ"/>
              </w:rPr>
              <w:lastRenderedPageBreak/>
              <w:t>Kritérium 2</w:t>
            </w:r>
          </w:p>
        </w:tc>
        <w:tc>
          <w:tcPr>
            <w:tcW w:w="6825" w:type="dxa"/>
          </w:tcPr>
          <w:p w:rsidR="003D0661" w:rsidRPr="004A6B4D" w:rsidRDefault="003D0661" w:rsidP="008249B7">
            <w:pPr>
              <w:spacing w:before="60" w:after="60"/>
              <w:outlineLvl w:val="0"/>
              <w:rPr>
                <w:b/>
                <w:sz w:val="23"/>
                <w:szCs w:val="23"/>
              </w:rPr>
            </w:pPr>
            <w:r w:rsidRPr="00886704">
              <w:rPr>
                <w:rFonts w:ascii="Arial" w:eastAsia="Arial Unicode MS" w:hAnsi="Arial" w:cs="Arial"/>
                <w:b/>
                <w:color w:val="000000"/>
                <w:sz w:val="23"/>
                <w:szCs w:val="23"/>
                <w:u w:color="000000"/>
                <w:bdr w:val="nil"/>
                <w:lang w:eastAsia="cs-CZ"/>
              </w:rPr>
              <w:t>Existence reálné a implementovatelné strategie</w:t>
            </w:r>
            <w:r>
              <w:rPr>
                <w:rFonts w:ascii="Arial" w:eastAsia="Arial Unicode MS" w:hAnsi="Arial" w:cs="Arial"/>
                <w:b/>
                <w:color w:val="000000"/>
                <w:sz w:val="23"/>
                <w:szCs w:val="23"/>
                <w:u w:color="000000"/>
                <w:bdr w:val="nil"/>
                <w:lang w:eastAsia="cs-CZ"/>
              </w:rPr>
              <w:t>/strategického podkladu</w:t>
            </w:r>
            <w:r w:rsidRPr="00886704">
              <w:rPr>
                <w:rFonts w:ascii="Arial" w:eastAsia="Arial Unicode MS" w:hAnsi="Arial" w:cs="Arial"/>
                <w:b/>
                <w:color w:val="000000"/>
                <w:sz w:val="23"/>
                <w:szCs w:val="23"/>
                <w:u w:color="000000"/>
                <w:bdr w:val="nil"/>
                <w:lang w:eastAsia="cs-CZ"/>
              </w:rPr>
              <w:t xml:space="preserve"> </w:t>
            </w:r>
            <w:r>
              <w:rPr>
                <w:rFonts w:ascii="Arial" w:eastAsia="Arial Unicode MS" w:hAnsi="Arial" w:cs="Arial"/>
                <w:b/>
                <w:color w:val="000000"/>
                <w:sz w:val="23"/>
                <w:szCs w:val="23"/>
                <w:u w:color="000000"/>
                <w:bdr w:val="nil"/>
                <w:lang w:eastAsia="cs-CZ"/>
              </w:rPr>
              <w:t xml:space="preserve"> pro období po roce 2020</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886704" w:rsidRDefault="003D0661" w:rsidP="008249B7">
            <w:pPr>
              <w:spacing w:before="60" w:after="120"/>
              <w:outlineLvl w:val="0"/>
              <w:rPr>
                <w:rFonts w:ascii="Arial" w:eastAsia="Arial Unicode MS" w:hAnsi="Arial" w:cs="Arial"/>
                <w:color w:val="000000"/>
                <w:sz w:val="23"/>
                <w:szCs w:val="23"/>
                <w:u w:color="000000"/>
                <w:bdr w:val="nil"/>
                <w:lang w:eastAsia="cs-CZ"/>
              </w:rPr>
            </w:pPr>
            <w:r w:rsidRPr="00886704">
              <w:rPr>
                <w:rFonts w:ascii="Arial" w:eastAsia="Arial Unicode MS" w:hAnsi="Arial" w:cs="Arial"/>
                <w:color w:val="000000"/>
                <w:sz w:val="23"/>
                <w:szCs w:val="23"/>
                <w:u w:color="000000"/>
                <w:bdr w:val="nil"/>
                <w:lang w:eastAsia="cs-CZ"/>
              </w:rPr>
              <w:t>Existence konkrét</w:t>
            </w:r>
            <w:r>
              <w:rPr>
                <w:rFonts w:ascii="Arial" w:eastAsia="Arial Unicode MS" w:hAnsi="Arial" w:cs="Arial"/>
                <w:color w:val="000000"/>
                <w:sz w:val="23"/>
                <w:szCs w:val="23"/>
                <w:u w:color="000000"/>
                <w:bdr w:val="nil"/>
                <w:lang w:eastAsia="cs-CZ"/>
              </w:rPr>
              <w:t>ní strategie/strategického podkladu po roce 2020</w:t>
            </w:r>
            <w:r w:rsidRPr="00886704">
              <w:rPr>
                <w:rFonts w:ascii="Arial" w:eastAsia="Arial Unicode MS" w:hAnsi="Arial" w:cs="Arial"/>
                <w:color w:val="000000"/>
                <w:sz w:val="23"/>
                <w:szCs w:val="23"/>
                <w:u w:color="000000"/>
                <w:bdr w:val="nil"/>
                <w:lang w:eastAsia="cs-CZ"/>
              </w:rPr>
              <w:t xml:space="preserve">, která jasně </w:t>
            </w:r>
            <w:r>
              <w:rPr>
                <w:rFonts w:ascii="Arial" w:eastAsia="Arial Unicode MS" w:hAnsi="Arial" w:cs="Arial"/>
                <w:color w:val="000000"/>
                <w:sz w:val="23"/>
                <w:szCs w:val="23"/>
                <w:u w:color="000000"/>
                <w:bdr w:val="nil"/>
                <w:lang w:eastAsia="cs-CZ"/>
              </w:rPr>
              <w:t xml:space="preserve">stanovuje </w:t>
            </w:r>
            <w:r w:rsidRPr="00886704">
              <w:rPr>
                <w:rFonts w:ascii="Arial" w:eastAsia="Arial Unicode MS" w:hAnsi="Arial" w:cs="Arial"/>
                <w:color w:val="000000"/>
                <w:sz w:val="23"/>
                <w:szCs w:val="23"/>
                <w:u w:color="000000"/>
                <w:bdr w:val="nil"/>
                <w:lang w:eastAsia="cs-CZ"/>
              </w:rPr>
              <w:t>problém a cíl</w:t>
            </w:r>
            <w:r>
              <w:rPr>
                <w:rFonts w:ascii="Arial" w:eastAsia="Arial Unicode MS" w:hAnsi="Arial" w:cs="Arial"/>
                <w:color w:val="000000"/>
                <w:sz w:val="23"/>
                <w:szCs w:val="23"/>
                <w:u w:color="000000"/>
                <w:bdr w:val="nil"/>
                <w:lang w:eastAsia="cs-CZ"/>
              </w:rPr>
              <w:t>e</w:t>
            </w:r>
            <w:r w:rsidRPr="00886704">
              <w:rPr>
                <w:rFonts w:ascii="Arial" w:eastAsia="Arial Unicode MS" w:hAnsi="Arial" w:cs="Arial"/>
                <w:color w:val="000000"/>
                <w:sz w:val="23"/>
                <w:szCs w:val="23"/>
                <w:u w:color="000000"/>
                <w:bdr w:val="nil"/>
                <w:lang w:eastAsia="cs-CZ"/>
              </w:rPr>
              <w:t>, kter</w:t>
            </w:r>
            <w:r>
              <w:rPr>
                <w:rFonts w:ascii="Arial" w:eastAsia="Arial Unicode MS" w:hAnsi="Arial" w:cs="Arial"/>
                <w:color w:val="000000"/>
                <w:sz w:val="23"/>
                <w:szCs w:val="23"/>
                <w:u w:color="000000"/>
                <w:bdr w:val="nil"/>
                <w:lang w:eastAsia="cs-CZ"/>
              </w:rPr>
              <w:t>ých</w:t>
            </w:r>
            <w:r w:rsidRPr="00886704">
              <w:rPr>
                <w:rFonts w:ascii="Arial" w:eastAsia="Arial Unicode MS" w:hAnsi="Arial" w:cs="Arial"/>
                <w:color w:val="000000"/>
                <w:sz w:val="23"/>
                <w:szCs w:val="23"/>
                <w:u w:color="000000"/>
                <w:bdr w:val="nil"/>
                <w:lang w:eastAsia="cs-CZ"/>
              </w:rPr>
              <w:t xml:space="preserve"> má být dosaženo</w:t>
            </w:r>
            <w:r>
              <w:rPr>
                <w:rFonts w:ascii="Arial" w:eastAsia="Arial Unicode MS" w:hAnsi="Arial" w:cs="Arial"/>
                <w:color w:val="000000"/>
                <w:sz w:val="23"/>
                <w:szCs w:val="23"/>
                <w:u w:color="000000"/>
                <w:bdr w:val="nil"/>
                <w:lang w:eastAsia="cs-CZ"/>
              </w:rPr>
              <w:t xml:space="preserve">, včetně vysvětlení způsobu (mechanismu) jejich dosažení a příslušného implementačního rámce. Zároveň strategický dokument musí obsahovat implementační rámec a návrh systému hodnocení a monitorování. </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Testovací výroky</w:t>
            </w:r>
          </w:p>
        </w:tc>
        <w:tc>
          <w:tcPr>
            <w:tcW w:w="6825" w:type="dxa"/>
          </w:tcPr>
          <w:p w:rsidR="003D0661" w:rsidRDefault="003D0661" w:rsidP="003D0661">
            <w:pPr>
              <w:pStyle w:val="Odstavecseseznamem"/>
              <w:numPr>
                <w:ilvl w:val="0"/>
                <w:numId w:val="2"/>
              </w:numPr>
              <w:spacing w:before="60" w:after="120"/>
              <w:outlineLvl w:val="0"/>
              <w:rPr>
                <w:rFonts w:ascii="Arial" w:hAnsi="Arial" w:cs="Arial"/>
                <w:sz w:val="23"/>
                <w:szCs w:val="23"/>
              </w:rPr>
            </w:pPr>
            <w:r w:rsidRPr="00241EC4">
              <w:rPr>
                <w:rFonts w:ascii="Arial" w:hAnsi="Arial" w:cs="Arial"/>
                <w:sz w:val="23"/>
                <w:szCs w:val="23"/>
                <w:lang w:val="cs-CZ"/>
              </w:rPr>
              <w:t xml:space="preserve">Pro </w:t>
            </w:r>
            <w:r>
              <w:rPr>
                <w:rFonts w:ascii="Arial" w:hAnsi="Arial" w:cs="Arial"/>
                <w:sz w:val="23"/>
                <w:szCs w:val="23"/>
                <w:lang w:val="cs-CZ"/>
              </w:rPr>
              <w:t>pod</w:t>
            </w:r>
            <w:r w:rsidRPr="00241EC4">
              <w:rPr>
                <w:rFonts w:ascii="Arial" w:hAnsi="Arial" w:cs="Arial"/>
                <w:sz w:val="23"/>
                <w:szCs w:val="23"/>
                <w:lang w:val="cs-CZ"/>
              </w:rPr>
              <w:t>oblast existuje strategický dokument</w:t>
            </w:r>
            <w:r>
              <w:rPr>
                <w:rFonts w:ascii="Arial" w:hAnsi="Arial" w:cs="Arial"/>
                <w:sz w:val="23"/>
                <w:szCs w:val="23"/>
                <w:lang w:val="cs-CZ"/>
              </w:rPr>
              <w:t xml:space="preserve"> s přesahem za rok 2020, nebo je takový dokument připravován.</w:t>
            </w:r>
          </w:p>
          <w:p w:rsidR="003D0661" w:rsidRPr="004D4082" w:rsidRDefault="003D0661" w:rsidP="003D0661">
            <w:pPr>
              <w:pStyle w:val="Odstavecseseznamem"/>
              <w:numPr>
                <w:ilvl w:val="0"/>
                <w:numId w:val="2"/>
              </w:numPr>
              <w:spacing w:before="60" w:after="120"/>
              <w:outlineLvl w:val="0"/>
              <w:rPr>
                <w:rFonts w:ascii="Arial" w:hAnsi="Arial" w:cs="Arial"/>
                <w:sz w:val="23"/>
                <w:szCs w:val="23"/>
              </w:rPr>
            </w:pPr>
            <w:r>
              <w:rPr>
                <w:rFonts w:ascii="Arial" w:hAnsi="Arial" w:cs="Arial"/>
                <w:sz w:val="23"/>
                <w:szCs w:val="23"/>
                <w:lang w:val="cs-CZ"/>
              </w:rPr>
              <w:t>Podoblast je založena na existující analýze problému a potřeb.</w:t>
            </w:r>
          </w:p>
          <w:p w:rsidR="003D0661" w:rsidRPr="004D4082" w:rsidRDefault="003D0661" w:rsidP="003D0661">
            <w:pPr>
              <w:pStyle w:val="Odstavecseseznamem"/>
              <w:numPr>
                <w:ilvl w:val="0"/>
                <w:numId w:val="2"/>
              </w:numPr>
              <w:spacing w:before="60" w:after="120"/>
              <w:outlineLvl w:val="0"/>
              <w:rPr>
                <w:rFonts w:ascii="Arial" w:hAnsi="Arial" w:cs="Arial"/>
                <w:sz w:val="23"/>
                <w:szCs w:val="23"/>
                <w:lang w:val="cs-CZ"/>
              </w:rPr>
            </w:pPr>
            <w:r w:rsidRPr="004D4082">
              <w:rPr>
                <w:rFonts w:ascii="Arial" w:hAnsi="Arial" w:cs="Arial"/>
                <w:sz w:val="23"/>
                <w:szCs w:val="23"/>
                <w:lang w:val="cs-CZ"/>
              </w:rPr>
              <w:t>Podoblast obsahuje jasně definované cíle, kterých má být dosaženo s</w:t>
            </w:r>
            <w:r>
              <w:rPr>
                <w:rFonts w:ascii="Arial" w:hAnsi="Arial" w:cs="Arial"/>
                <w:sz w:val="23"/>
                <w:szCs w:val="23"/>
                <w:lang w:val="cs-CZ"/>
              </w:rPr>
              <w:t xml:space="preserve"> konkrétními </w:t>
            </w:r>
            <w:r w:rsidRPr="004D4082">
              <w:rPr>
                <w:rFonts w:ascii="Arial" w:hAnsi="Arial" w:cs="Arial"/>
                <w:sz w:val="23"/>
                <w:szCs w:val="23"/>
                <w:lang w:val="cs-CZ"/>
              </w:rPr>
              <w:t xml:space="preserve">opatřeními jasně </w:t>
            </w:r>
            <w:r w:rsidRPr="00CB41AC">
              <w:rPr>
                <w:rFonts w:ascii="Arial" w:hAnsi="Arial" w:cs="Arial"/>
                <w:sz w:val="23"/>
                <w:szCs w:val="23"/>
                <w:lang w:val="cs-CZ"/>
              </w:rPr>
              <w:t>navázanými</w:t>
            </w:r>
            <w:r w:rsidRPr="004D4082">
              <w:rPr>
                <w:rFonts w:ascii="Arial" w:hAnsi="Arial" w:cs="Arial"/>
                <w:sz w:val="23"/>
                <w:szCs w:val="23"/>
                <w:lang w:val="cs-CZ"/>
              </w:rPr>
              <w:t xml:space="preserve"> na předcházející analýzu.</w:t>
            </w:r>
          </w:p>
          <w:p w:rsidR="003D0661" w:rsidRPr="004D4082" w:rsidRDefault="003D0661" w:rsidP="003D0661">
            <w:pPr>
              <w:pStyle w:val="Odstavecseseznamem"/>
              <w:numPr>
                <w:ilvl w:val="0"/>
                <w:numId w:val="2"/>
              </w:numPr>
              <w:spacing w:before="60" w:after="120"/>
              <w:outlineLvl w:val="0"/>
              <w:rPr>
                <w:rFonts w:ascii="Arial" w:hAnsi="Arial" w:cs="Arial"/>
                <w:sz w:val="23"/>
                <w:szCs w:val="23"/>
              </w:rPr>
            </w:pPr>
            <w:r w:rsidRPr="004D4082">
              <w:rPr>
                <w:rFonts w:ascii="Arial" w:hAnsi="Arial" w:cs="Arial"/>
                <w:sz w:val="23"/>
                <w:szCs w:val="23"/>
                <w:lang w:val="cs-CZ"/>
              </w:rPr>
              <w:t xml:space="preserve">Je </w:t>
            </w:r>
            <w:r>
              <w:rPr>
                <w:rFonts w:ascii="Arial" w:hAnsi="Arial" w:cs="Arial"/>
                <w:sz w:val="23"/>
                <w:szCs w:val="23"/>
                <w:lang w:val="cs-CZ"/>
              </w:rPr>
              <w:t xml:space="preserve">adekvátně </w:t>
            </w:r>
            <w:r w:rsidRPr="004D4082">
              <w:rPr>
                <w:rFonts w:ascii="Arial" w:hAnsi="Arial" w:cs="Arial"/>
                <w:sz w:val="23"/>
                <w:szCs w:val="23"/>
                <w:lang w:val="cs-CZ"/>
              </w:rPr>
              <w:t xml:space="preserve">nastaven rámec implementace a hodnocení zajišťující realizaci </w:t>
            </w:r>
            <w:r>
              <w:rPr>
                <w:rFonts w:ascii="Arial" w:hAnsi="Arial" w:cs="Arial"/>
                <w:sz w:val="23"/>
                <w:szCs w:val="23"/>
                <w:lang w:val="cs-CZ"/>
              </w:rPr>
              <w:t xml:space="preserve">konkrétních </w:t>
            </w:r>
            <w:r w:rsidRPr="004D4082">
              <w:rPr>
                <w:rFonts w:ascii="Arial" w:hAnsi="Arial" w:cs="Arial"/>
                <w:sz w:val="23"/>
                <w:szCs w:val="23"/>
                <w:lang w:val="cs-CZ"/>
              </w:rPr>
              <w:t>opatření v praxi.</w:t>
            </w:r>
          </w:p>
        </w:tc>
      </w:tr>
    </w:tbl>
    <w:p w:rsidR="003D0661" w:rsidRPr="004A6B4D" w:rsidRDefault="003D0661" w:rsidP="003D0661">
      <w:pPr>
        <w:shd w:val="clear" w:color="auto" w:fill="FFFFFF"/>
        <w:spacing w:after="0"/>
        <w:jc w:val="both"/>
        <w:outlineLvl w:val="0"/>
        <w:rPr>
          <w:rFonts w:ascii="Arial" w:eastAsia="Arial Unicode MS" w:hAnsi="Arial" w:cs="Arial"/>
          <w:color w:val="000000"/>
          <w:sz w:val="24"/>
          <w:szCs w:val="24"/>
          <w:u w:color="000000"/>
          <w:bdr w:val="nil"/>
          <w:lang w:eastAsia="cs-CZ"/>
        </w:rPr>
      </w:pPr>
    </w:p>
    <w:tbl>
      <w:tblPr>
        <w:tblStyle w:val="Mkatabulky"/>
        <w:tblW w:w="0" w:type="auto"/>
        <w:tblInd w:w="108" w:type="dxa"/>
        <w:tblLook w:val="04A0"/>
      </w:tblPr>
      <w:tblGrid>
        <w:gridCol w:w="2127"/>
        <w:gridCol w:w="6825"/>
      </w:tblGrid>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Kritérium </w:t>
            </w:r>
            <w:r>
              <w:rPr>
                <w:rFonts w:ascii="Arial" w:eastAsia="Arial Unicode MS" w:hAnsi="Arial" w:cs="Arial"/>
                <w:b/>
                <w:color w:val="000000"/>
                <w:sz w:val="23"/>
                <w:szCs w:val="23"/>
                <w:u w:color="000000"/>
                <w:bdr w:val="nil"/>
                <w:lang w:eastAsia="cs-CZ"/>
              </w:rPr>
              <w:t>3</w:t>
            </w:r>
          </w:p>
        </w:tc>
        <w:tc>
          <w:tcPr>
            <w:tcW w:w="6825" w:type="dxa"/>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 Jasně definovaný očekávaný přínos</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4A6B4D" w:rsidRDefault="003D0661" w:rsidP="008249B7">
            <w:pPr>
              <w:spacing w:before="60" w:after="120"/>
              <w:outlineLvl w:val="0"/>
              <w:rPr>
                <w:rFonts w:ascii="Arial" w:eastAsia="Arial Unicode MS" w:hAnsi="Arial" w:cs="Arial"/>
                <w:color w:val="000000"/>
                <w:sz w:val="23"/>
                <w:szCs w:val="23"/>
                <w:u w:color="000000"/>
                <w:bdr w:val="nil"/>
                <w:lang w:eastAsia="cs-CZ"/>
              </w:rPr>
            </w:pPr>
            <w:r w:rsidRPr="00866564">
              <w:rPr>
                <w:rFonts w:ascii="Arial" w:eastAsia="Arial Unicode MS" w:hAnsi="Arial" w:cs="Arial"/>
                <w:color w:val="000000"/>
                <w:sz w:val="23"/>
                <w:szCs w:val="23"/>
                <w:u w:color="000000"/>
                <w:bdr w:val="nil"/>
                <w:lang w:eastAsia="cs-CZ"/>
              </w:rPr>
              <w:t>Cíle uvažované intervence byl</w:t>
            </w:r>
            <w:r>
              <w:rPr>
                <w:rFonts w:ascii="Arial" w:eastAsia="Arial Unicode MS" w:hAnsi="Arial" w:cs="Arial"/>
                <w:color w:val="000000"/>
                <w:sz w:val="23"/>
                <w:szCs w:val="23"/>
                <w:u w:color="000000"/>
                <w:bdr w:val="nil"/>
                <w:lang w:eastAsia="cs-CZ"/>
              </w:rPr>
              <w:t>y</w:t>
            </w:r>
            <w:r w:rsidRPr="00866564">
              <w:rPr>
                <w:rFonts w:ascii="Arial" w:eastAsia="Arial Unicode MS" w:hAnsi="Arial" w:cs="Arial"/>
                <w:color w:val="000000"/>
                <w:sz w:val="23"/>
                <w:szCs w:val="23"/>
                <w:u w:color="000000"/>
                <w:bdr w:val="nil"/>
                <w:lang w:eastAsia="cs-CZ"/>
              </w:rPr>
              <w:t xml:space="preserve"> kvantifikovány, takže je </w:t>
            </w:r>
            <w:r w:rsidRPr="004A6B4D">
              <w:rPr>
                <w:rFonts w:ascii="Arial" w:eastAsia="Arial Unicode MS" w:hAnsi="Arial" w:cs="Arial"/>
                <w:color w:val="000000"/>
                <w:sz w:val="23"/>
                <w:szCs w:val="23"/>
                <w:u w:color="000000"/>
                <w:bdr w:val="nil"/>
                <w:lang w:eastAsia="cs-CZ"/>
              </w:rPr>
              <w:t xml:space="preserve">zřejmý očekávatelný přínos prostředků alokovaných do jednotlivých oblastí, </w:t>
            </w:r>
            <w:r>
              <w:rPr>
                <w:rFonts w:ascii="Arial" w:eastAsia="Arial Unicode MS" w:hAnsi="Arial" w:cs="Arial"/>
                <w:color w:val="000000"/>
                <w:sz w:val="23"/>
                <w:szCs w:val="23"/>
                <w:u w:color="000000"/>
                <w:bdr w:val="nil"/>
                <w:lang w:eastAsia="cs-CZ"/>
              </w:rPr>
              <w:t>což umožňuje</w:t>
            </w:r>
            <w:r w:rsidRPr="004A6B4D">
              <w:rPr>
                <w:rFonts w:ascii="Arial" w:eastAsia="Arial Unicode MS" w:hAnsi="Arial" w:cs="Arial"/>
                <w:color w:val="000000"/>
                <w:sz w:val="23"/>
                <w:szCs w:val="23"/>
                <w:u w:color="000000"/>
                <w:bdr w:val="nil"/>
                <w:lang w:eastAsia="cs-CZ"/>
              </w:rPr>
              <w:t xml:space="preserve"> posoudit jejich význam pro dosažení žádoucí změny. (</w:t>
            </w:r>
            <w:r>
              <w:rPr>
                <w:rFonts w:ascii="Arial" w:eastAsia="Arial Unicode MS" w:hAnsi="Arial" w:cs="Arial"/>
                <w:color w:val="000000"/>
                <w:sz w:val="23"/>
                <w:szCs w:val="23"/>
                <w:u w:color="000000"/>
                <w:bdr w:val="nil"/>
                <w:lang w:eastAsia="cs-CZ"/>
              </w:rPr>
              <w:t>V</w:t>
            </w:r>
            <w:r w:rsidRPr="004A6B4D">
              <w:rPr>
                <w:rFonts w:ascii="Arial" w:eastAsia="Arial Unicode MS" w:hAnsi="Arial" w:cs="Arial"/>
                <w:color w:val="000000"/>
                <w:sz w:val="23"/>
                <w:szCs w:val="23"/>
                <w:u w:color="000000"/>
                <w:bdr w:val="nil"/>
                <w:lang w:eastAsia="cs-CZ"/>
              </w:rPr>
              <w:t xml:space="preserve"> příštím programovém období </w:t>
            </w:r>
            <w:r>
              <w:rPr>
                <w:rFonts w:ascii="Arial" w:eastAsia="Arial Unicode MS" w:hAnsi="Arial" w:cs="Arial"/>
                <w:color w:val="000000"/>
                <w:sz w:val="23"/>
                <w:szCs w:val="23"/>
                <w:u w:color="000000"/>
                <w:bdr w:val="nil"/>
                <w:lang w:eastAsia="cs-CZ"/>
              </w:rPr>
              <w:t xml:space="preserve">očekáváme nutnost </w:t>
            </w:r>
            <w:r w:rsidRPr="004A6B4D">
              <w:rPr>
                <w:rFonts w:ascii="Arial" w:eastAsia="Arial Unicode MS" w:hAnsi="Arial" w:cs="Arial"/>
                <w:color w:val="000000"/>
                <w:sz w:val="23"/>
                <w:szCs w:val="23"/>
                <w:u w:color="000000"/>
                <w:bdr w:val="nil"/>
                <w:lang w:eastAsia="cs-CZ"/>
              </w:rPr>
              <w:t>posuzování intervence na základě reálného dopadu na danou oblast (indikátory dopadu, kontextové indikátory)</w:t>
            </w:r>
            <w:r>
              <w:rPr>
                <w:rFonts w:ascii="Arial" w:eastAsia="Arial Unicode MS" w:hAnsi="Arial" w:cs="Arial"/>
                <w:color w:val="000000"/>
                <w:sz w:val="23"/>
                <w:szCs w:val="23"/>
                <w:u w:color="000000"/>
                <w:bdr w:val="nil"/>
                <w:lang w:eastAsia="cs-CZ"/>
              </w:rPr>
              <w:t>, tj. nikoli</w:t>
            </w:r>
            <w:r w:rsidRPr="004A6B4D">
              <w:rPr>
                <w:rFonts w:ascii="Arial" w:eastAsia="Arial Unicode MS" w:hAnsi="Arial" w:cs="Arial"/>
                <w:color w:val="000000"/>
                <w:sz w:val="23"/>
                <w:szCs w:val="23"/>
                <w:u w:color="000000"/>
                <w:bdr w:val="nil"/>
                <w:lang w:eastAsia="cs-CZ"/>
              </w:rPr>
              <w:t xml:space="preserve"> pouze výstupové indikátory</w:t>
            </w:r>
            <w:r>
              <w:rPr>
                <w:rFonts w:ascii="Arial" w:eastAsia="Arial Unicode MS" w:hAnsi="Arial" w:cs="Arial"/>
                <w:color w:val="000000"/>
                <w:sz w:val="23"/>
                <w:szCs w:val="23"/>
                <w:u w:color="000000"/>
                <w:bdr w:val="nil"/>
                <w:lang w:eastAsia="cs-CZ"/>
              </w:rPr>
              <w:t xml:space="preserve">). </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Testovací </w:t>
            </w:r>
            <w:r>
              <w:rPr>
                <w:rFonts w:ascii="Arial" w:eastAsia="Arial Unicode MS" w:hAnsi="Arial" w:cs="Arial"/>
                <w:b/>
                <w:color w:val="000000"/>
                <w:sz w:val="23"/>
                <w:szCs w:val="23"/>
                <w:u w:color="000000"/>
                <w:bdr w:val="nil"/>
                <w:lang w:eastAsia="cs-CZ"/>
              </w:rPr>
              <w:t>výroky</w:t>
            </w:r>
          </w:p>
        </w:tc>
        <w:tc>
          <w:tcPr>
            <w:tcW w:w="6825" w:type="dxa"/>
          </w:tcPr>
          <w:p w:rsidR="003D0661" w:rsidRPr="004D4082" w:rsidRDefault="003D0661" w:rsidP="003D0661">
            <w:pPr>
              <w:pStyle w:val="Odstavecseseznamem"/>
              <w:numPr>
                <w:ilvl w:val="0"/>
                <w:numId w:val="3"/>
              </w:numPr>
              <w:spacing w:before="60" w:after="120"/>
              <w:outlineLvl w:val="0"/>
              <w:rPr>
                <w:lang w:val="cs-CZ"/>
              </w:rPr>
            </w:pPr>
            <w:r w:rsidRPr="004D4082">
              <w:rPr>
                <w:rFonts w:ascii="Arial" w:hAnsi="Arial" w:cs="Arial"/>
                <w:sz w:val="23"/>
                <w:szCs w:val="23"/>
                <w:lang w:val="cs-CZ"/>
              </w:rPr>
              <w:t xml:space="preserve">Jsou pro období po r. 2020 definovány výstupy, výsledky a dopady vynaložených prostředků k dosažení žádoucí </w:t>
            </w:r>
            <w:r>
              <w:rPr>
                <w:rFonts w:ascii="Arial" w:hAnsi="Arial" w:cs="Arial"/>
                <w:sz w:val="23"/>
                <w:szCs w:val="23"/>
                <w:lang w:val="cs-CZ"/>
              </w:rPr>
              <w:t>změny.</w:t>
            </w:r>
          </w:p>
          <w:p w:rsidR="003D0661" w:rsidRPr="004D4082" w:rsidRDefault="003D0661" w:rsidP="003D0661">
            <w:pPr>
              <w:pStyle w:val="Odstavecseseznamem"/>
              <w:numPr>
                <w:ilvl w:val="0"/>
                <w:numId w:val="3"/>
              </w:numPr>
              <w:spacing w:before="60" w:after="120"/>
              <w:outlineLvl w:val="0"/>
            </w:pPr>
            <w:r w:rsidRPr="004D4082">
              <w:rPr>
                <w:rFonts w:ascii="Arial" w:hAnsi="Arial" w:cs="Arial"/>
                <w:sz w:val="23"/>
                <w:szCs w:val="23"/>
                <w:lang w:val="cs-CZ"/>
              </w:rPr>
              <w:t xml:space="preserve">Lze </w:t>
            </w:r>
            <w:r>
              <w:rPr>
                <w:rFonts w:ascii="Arial" w:hAnsi="Arial" w:cs="Arial"/>
                <w:sz w:val="23"/>
                <w:szCs w:val="23"/>
                <w:lang w:val="cs-CZ"/>
              </w:rPr>
              <w:t xml:space="preserve">určit a </w:t>
            </w:r>
            <w:r w:rsidRPr="004D4082">
              <w:rPr>
                <w:rFonts w:ascii="Arial" w:hAnsi="Arial" w:cs="Arial"/>
                <w:sz w:val="23"/>
                <w:szCs w:val="23"/>
                <w:lang w:val="cs-CZ"/>
              </w:rPr>
              <w:t>kvantifikovat příspěvek p</w:t>
            </w:r>
            <w:r>
              <w:rPr>
                <w:rFonts w:ascii="Arial" w:hAnsi="Arial" w:cs="Arial"/>
                <w:sz w:val="23"/>
                <w:szCs w:val="23"/>
                <w:lang w:val="cs-CZ"/>
              </w:rPr>
              <w:t>odpory z ESIF k naplňování cíle.</w:t>
            </w:r>
          </w:p>
        </w:tc>
      </w:tr>
    </w:tbl>
    <w:p w:rsidR="003D0661" w:rsidRDefault="003D0661" w:rsidP="003D0661">
      <w:pPr>
        <w:shd w:val="clear" w:color="auto" w:fill="FFFFFF"/>
        <w:spacing w:before="360" w:after="0"/>
        <w:jc w:val="both"/>
        <w:outlineLvl w:val="0"/>
        <w:rPr>
          <w:rFonts w:ascii="Arial" w:hAnsi="Arial" w:cs="Arial"/>
          <w:sz w:val="24"/>
          <w:szCs w:val="24"/>
        </w:rPr>
      </w:pPr>
    </w:p>
    <w:tbl>
      <w:tblPr>
        <w:tblStyle w:val="Mkatabulky"/>
        <w:tblW w:w="0" w:type="auto"/>
        <w:tblInd w:w="108" w:type="dxa"/>
        <w:tblLook w:val="04A0"/>
      </w:tblPr>
      <w:tblGrid>
        <w:gridCol w:w="2127"/>
        <w:gridCol w:w="6825"/>
      </w:tblGrid>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Kritérium</w:t>
            </w:r>
            <w:r>
              <w:rPr>
                <w:rFonts w:ascii="Arial" w:eastAsia="Arial Unicode MS" w:hAnsi="Arial" w:cs="Arial"/>
                <w:b/>
                <w:color w:val="000000"/>
                <w:sz w:val="23"/>
                <w:szCs w:val="23"/>
                <w:u w:color="000000"/>
                <w:bdr w:val="nil"/>
                <w:lang w:eastAsia="cs-CZ"/>
              </w:rPr>
              <w:t xml:space="preserve"> 4</w:t>
            </w:r>
          </w:p>
        </w:tc>
        <w:tc>
          <w:tcPr>
            <w:tcW w:w="6825" w:type="dxa"/>
          </w:tcPr>
          <w:p w:rsidR="003D0661" w:rsidRPr="004A6B4D" w:rsidRDefault="003D0661" w:rsidP="008249B7">
            <w:pPr>
              <w:spacing w:before="60" w:after="60"/>
              <w:outlineLvl w:val="0"/>
              <w:rPr>
                <w:rFonts w:ascii="Arial" w:eastAsia="Arial Unicode MS" w:hAnsi="Arial" w:cs="Arial"/>
                <w:color w:val="000000"/>
                <w:sz w:val="23"/>
                <w:szCs w:val="23"/>
                <w:u w:color="000000"/>
                <w:bdr w:val="nil"/>
                <w:lang w:eastAsia="cs-CZ"/>
              </w:rPr>
            </w:pPr>
            <w:r w:rsidRPr="004A6B4D">
              <w:rPr>
                <w:rFonts w:ascii="Arial" w:hAnsi="Arial" w:cs="Arial"/>
                <w:b/>
                <w:sz w:val="23"/>
                <w:szCs w:val="23"/>
              </w:rPr>
              <w:t xml:space="preserve">Analýza účinnosti a účelnosti podpory (byla-li oblast </w:t>
            </w:r>
            <w:r>
              <w:rPr>
                <w:rFonts w:ascii="Arial" w:hAnsi="Arial" w:cs="Arial"/>
                <w:b/>
                <w:sz w:val="23"/>
                <w:szCs w:val="23"/>
              </w:rPr>
              <w:t xml:space="preserve">již </w:t>
            </w:r>
            <w:r w:rsidRPr="004A6B4D">
              <w:rPr>
                <w:rFonts w:ascii="Arial" w:hAnsi="Arial" w:cs="Arial"/>
                <w:b/>
                <w:sz w:val="23"/>
                <w:szCs w:val="23"/>
              </w:rPr>
              <w:t>podporována</w:t>
            </w:r>
            <w:r>
              <w:rPr>
                <w:rFonts w:ascii="Arial" w:hAnsi="Arial" w:cs="Arial"/>
                <w:b/>
                <w:sz w:val="23"/>
                <w:szCs w:val="23"/>
              </w:rPr>
              <w:t xml:space="preserve"> </w:t>
            </w:r>
            <w:r w:rsidRPr="004D4082">
              <w:rPr>
                <w:rFonts w:ascii="Arial" w:hAnsi="Arial" w:cs="Arial"/>
                <w:b/>
                <w:sz w:val="23"/>
                <w:szCs w:val="23"/>
              </w:rPr>
              <w:t xml:space="preserve">v minulých </w:t>
            </w:r>
            <w:r>
              <w:rPr>
                <w:rFonts w:ascii="Arial" w:hAnsi="Arial" w:cs="Arial"/>
                <w:b/>
                <w:sz w:val="23"/>
                <w:szCs w:val="23"/>
              </w:rPr>
              <w:t>nebo</w:t>
            </w:r>
            <w:r w:rsidRPr="004D4082">
              <w:rPr>
                <w:rFonts w:ascii="Arial" w:hAnsi="Arial" w:cs="Arial"/>
                <w:b/>
                <w:sz w:val="23"/>
                <w:szCs w:val="23"/>
              </w:rPr>
              <w:t xml:space="preserve"> </w:t>
            </w:r>
            <w:r>
              <w:rPr>
                <w:rFonts w:ascii="Arial" w:hAnsi="Arial" w:cs="Arial"/>
                <w:b/>
                <w:sz w:val="23"/>
                <w:szCs w:val="23"/>
              </w:rPr>
              <w:t xml:space="preserve">v </w:t>
            </w:r>
            <w:r w:rsidRPr="004D4082">
              <w:rPr>
                <w:rFonts w:ascii="Arial" w:hAnsi="Arial" w:cs="Arial"/>
                <w:b/>
                <w:sz w:val="23"/>
                <w:szCs w:val="23"/>
              </w:rPr>
              <w:t>současném programovém období</w:t>
            </w:r>
            <w:r w:rsidRPr="004A6B4D">
              <w:rPr>
                <w:rFonts w:ascii="Arial" w:hAnsi="Arial" w:cs="Arial"/>
                <w:b/>
                <w:sz w:val="23"/>
                <w:szCs w:val="23"/>
              </w:rPr>
              <w:t>, pak i analýza dosažených výsledků)</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4A6B4D" w:rsidRDefault="003D0661" w:rsidP="008249B7">
            <w:pPr>
              <w:spacing w:before="60" w:after="120"/>
              <w:outlineLvl w:val="0"/>
              <w:rPr>
                <w:rFonts w:ascii="Arial" w:eastAsia="Arial Unicode MS" w:hAnsi="Arial" w:cs="Arial"/>
                <w:color w:val="000000"/>
                <w:sz w:val="23"/>
                <w:szCs w:val="23"/>
                <w:u w:color="000000"/>
                <w:bdr w:val="nil"/>
                <w:lang w:eastAsia="cs-CZ"/>
              </w:rPr>
            </w:pPr>
            <w:r w:rsidRPr="004A6B4D">
              <w:rPr>
                <w:rFonts w:ascii="Arial" w:eastAsia="Arial Unicode MS" w:hAnsi="Arial" w:cs="Arial"/>
                <w:color w:val="000000"/>
                <w:sz w:val="23"/>
                <w:szCs w:val="23"/>
                <w:u w:color="000000"/>
                <w:bdr w:val="nil"/>
                <w:lang w:eastAsia="cs-CZ"/>
              </w:rPr>
              <w:t xml:space="preserve">Vyhodnocení účinnosti a účelnosti dosavadní podpory v dané </w:t>
            </w:r>
            <w:r>
              <w:rPr>
                <w:rFonts w:ascii="Arial" w:eastAsia="Arial Unicode MS" w:hAnsi="Arial" w:cs="Arial"/>
                <w:color w:val="000000"/>
                <w:sz w:val="23"/>
                <w:szCs w:val="23"/>
                <w:u w:color="000000"/>
                <w:bdr w:val="nil"/>
                <w:lang w:eastAsia="cs-CZ"/>
              </w:rPr>
              <w:t>pod</w:t>
            </w:r>
            <w:r w:rsidRPr="004A6B4D">
              <w:rPr>
                <w:rFonts w:ascii="Arial" w:eastAsia="Arial Unicode MS" w:hAnsi="Arial" w:cs="Arial"/>
                <w:color w:val="000000"/>
                <w:sz w:val="23"/>
                <w:szCs w:val="23"/>
                <w:u w:color="000000"/>
                <w:bdr w:val="nil"/>
                <w:lang w:eastAsia="cs-CZ"/>
              </w:rPr>
              <w:t>oblasti a multiplikačního efektu v rámci dané tematické oblasti</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Testovací </w:t>
            </w:r>
            <w:r>
              <w:rPr>
                <w:rFonts w:ascii="Arial" w:eastAsia="Arial Unicode MS" w:hAnsi="Arial" w:cs="Arial"/>
                <w:b/>
                <w:color w:val="000000"/>
                <w:sz w:val="23"/>
                <w:szCs w:val="23"/>
                <w:u w:color="000000"/>
                <w:bdr w:val="nil"/>
                <w:lang w:eastAsia="cs-CZ"/>
              </w:rPr>
              <w:t>výroky</w:t>
            </w:r>
          </w:p>
        </w:tc>
        <w:tc>
          <w:tcPr>
            <w:tcW w:w="6825" w:type="dxa"/>
          </w:tcPr>
          <w:p w:rsidR="003D0661" w:rsidRPr="004A6B4D" w:rsidRDefault="003D0661" w:rsidP="003D0661">
            <w:pPr>
              <w:pStyle w:val="Odstavecseseznamem"/>
              <w:numPr>
                <w:ilvl w:val="0"/>
                <w:numId w:val="5"/>
              </w:numPr>
              <w:spacing w:before="60" w:after="120"/>
              <w:outlineLvl w:val="0"/>
              <w:rPr>
                <w:rFonts w:ascii="Arial" w:hAnsi="Arial" w:cs="Arial"/>
                <w:sz w:val="23"/>
                <w:szCs w:val="23"/>
              </w:rPr>
            </w:pPr>
            <w:r w:rsidRPr="004D4082">
              <w:rPr>
                <w:rFonts w:ascii="Arial" w:hAnsi="Arial" w:cs="Arial"/>
                <w:sz w:val="23"/>
                <w:szCs w:val="23"/>
                <w:lang w:val="cs-CZ"/>
              </w:rPr>
              <w:t>Jak efektivně byla daná podoblast podporována, jaký byl skutečný dopad podpory na danou oblast. Jaké výsledky, přínosy a dopady byly dosavadní podporou dosaženy. Je podpora dané podoblasti významná, neboť ovlivňuje/podmiňuje pokrok v dalších sférách</w:t>
            </w:r>
            <w:r>
              <w:rPr>
                <w:rFonts w:ascii="Arial" w:hAnsi="Arial" w:cs="Arial"/>
                <w:sz w:val="23"/>
                <w:szCs w:val="23"/>
                <w:lang w:val="cs-CZ"/>
              </w:rPr>
              <w:t xml:space="preserve"> (kterých)</w:t>
            </w:r>
            <w:r w:rsidRPr="004D4082">
              <w:rPr>
                <w:rFonts w:ascii="Arial" w:hAnsi="Arial" w:cs="Arial"/>
                <w:sz w:val="23"/>
                <w:szCs w:val="23"/>
                <w:lang w:val="cs-CZ"/>
              </w:rPr>
              <w:t>? (multiplikační a synergické efekty)</w:t>
            </w:r>
            <w:r>
              <w:rPr>
                <w:rFonts w:ascii="Arial" w:hAnsi="Arial" w:cs="Arial"/>
                <w:sz w:val="23"/>
                <w:szCs w:val="23"/>
                <w:lang w:val="cs-CZ"/>
              </w:rPr>
              <w:t>.</w:t>
            </w:r>
          </w:p>
        </w:tc>
      </w:tr>
      <w:tr w:rsidR="003D0661" w:rsidRPr="004A6B4D" w:rsidTr="003D0661">
        <w:trPr>
          <w:cantSplit/>
        </w:trPr>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lastRenderedPageBreak/>
              <w:t>Kritérium</w:t>
            </w:r>
            <w:r>
              <w:rPr>
                <w:rFonts w:ascii="Arial" w:eastAsia="Arial Unicode MS" w:hAnsi="Arial" w:cs="Arial"/>
                <w:b/>
                <w:color w:val="000000"/>
                <w:sz w:val="23"/>
                <w:szCs w:val="23"/>
                <w:u w:color="000000"/>
                <w:bdr w:val="nil"/>
                <w:lang w:eastAsia="cs-CZ"/>
              </w:rPr>
              <w:t xml:space="preserve"> 5</w:t>
            </w:r>
          </w:p>
        </w:tc>
        <w:tc>
          <w:tcPr>
            <w:tcW w:w="6825" w:type="dxa"/>
          </w:tcPr>
          <w:p w:rsidR="003D0661" w:rsidRPr="004A6B4D" w:rsidRDefault="003D0661" w:rsidP="008249B7">
            <w:pPr>
              <w:spacing w:before="60" w:after="60"/>
              <w:outlineLvl w:val="0"/>
              <w:rPr>
                <w:rFonts w:ascii="Arial" w:eastAsia="Arial Unicode MS" w:hAnsi="Arial" w:cs="Arial"/>
                <w:color w:val="000000"/>
                <w:sz w:val="23"/>
                <w:szCs w:val="23"/>
                <w:u w:color="000000"/>
                <w:bdr w:val="nil"/>
                <w:lang w:eastAsia="cs-CZ"/>
              </w:rPr>
            </w:pPr>
            <w:r>
              <w:rPr>
                <w:rFonts w:ascii="Arial" w:hAnsi="Arial" w:cs="Arial"/>
                <w:b/>
                <w:sz w:val="23"/>
                <w:szCs w:val="23"/>
              </w:rPr>
              <w:t>Absorpční kapacita dané podoblasti</w:t>
            </w:r>
          </w:p>
        </w:tc>
      </w:tr>
      <w:tr w:rsidR="003D0661" w:rsidRPr="004A6B4D" w:rsidTr="003D0661">
        <w:trPr>
          <w:cantSplit/>
        </w:trPr>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4A6B4D" w:rsidRDefault="003D0661" w:rsidP="008249B7">
            <w:pPr>
              <w:spacing w:before="60" w:after="120"/>
              <w:outlineLvl w:val="0"/>
              <w:rPr>
                <w:rFonts w:ascii="Arial" w:eastAsia="Arial Unicode MS" w:hAnsi="Arial" w:cs="Arial"/>
                <w:color w:val="000000"/>
                <w:sz w:val="23"/>
                <w:szCs w:val="23"/>
                <w:u w:color="000000"/>
                <w:bdr w:val="nil"/>
                <w:lang w:eastAsia="cs-CZ"/>
              </w:rPr>
            </w:pPr>
            <w:r w:rsidRPr="004A6B4D">
              <w:rPr>
                <w:rFonts w:ascii="Arial" w:eastAsia="Arial Unicode MS" w:hAnsi="Arial" w:cs="Arial"/>
                <w:color w:val="000000"/>
                <w:sz w:val="23"/>
                <w:szCs w:val="23"/>
                <w:u w:color="000000"/>
                <w:bdr w:val="nil"/>
                <w:lang w:eastAsia="cs-CZ"/>
              </w:rPr>
              <w:t xml:space="preserve">Zajištění dostatečné absorpční kapacity dané </w:t>
            </w:r>
            <w:r>
              <w:rPr>
                <w:rFonts w:ascii="Arial" w:eastAsia="Arial Unicode MS" w:hAnsi="Arial" w:cs="Arial"/>
                <w:color w:val="000000"/>
                <w:sz w:val="23"/>
                <w:szCs w:val="23"/>
                <w:u w:color="000000"/>
                <w:bdr w:val="nil"/>
                <w:lang w:eastAsia="cs-CZ"/>
              </w:rPr>
              <w:t>pod</w:t>
            </w:r>
            <w:r w:rsidRPr="004A6B4D">
              <w:rPr>
                <w:rFonts w:ascii="Arial" w:eastAsia="Arial Unicode MS" w:hAnsi="Arial" w:cs="Arial"/>
                <w:color w:val="000000"/>
                <w:sz w:val="23"/>
                <w:szCs w:val="23"/>
                <w:u w:color="000000"/>
                <w:bdr w:val="nil"/>
                <w:lang w:eastAsia="cs-CZ"/>
              </w:rPr>
              <w:t>oblasti a</w:t>
            </w:r>
            <w:r>
              <w:rPr>
                <w:rFonts w:ascii="Arial" w:eastAsia="Arial Unicode MS" w:hAnsi="Arial" w:cs="Arial"/>
                <w:color w:val="000000"/>
                <w:sz w:val="23"/>
                <w:szCs w:val="23"/>
                <w:u w:color="000000"/>
                <w:bdr w:val="nil"/>
                <w:lang w:eastAsia="cs-CZ"/>
              </w:rPr>
              <w:t> </w:t>
            </w:r>
            <w:r w:rsidRPr="004A6B4D">
              <w:rPr>
                <w:rFonts w:ascii="Arial" w:eastAsia="Arial Unicode MS" w:hAnsi="Arial" w:cs="Arial"/>
                <w:color w:val="000000"/>
                <w:sz w:val="23"/>
                <w:szCs w:val="23"/>
                <w:u w:color="000000"/>
                <w:bdr w:val="nil"/>
                <w:lang w:eastAsia="cs-CZ"/>
              </w:rPr>
              <w:t>dostatečné míry připravenosti projektů v této oblasti</w:t>
            </w:r>
            <w:r>
              <w:rPr>
                <w:rFonts w:ascii="Arial" w:eastAsia="Arial Unicode MS" w:hAnsi="Arial" w:cs="Arial"/>
                <w:color w:val="000000"/>
                <w:sz w:val="23"/>
                <w:szCs w:val="23"/>
                <w:u w:color="000000"/>
                <w:bdr w:val="nil"/>
                <w:lang w:eastAsia="cs-CZ"/>
              </w:rPr>
              <w:t>. Bude se také vycházet ze zkušeností z předchozích období, kdy relevance potřeb mohla být vysoká, ale projekty či celé oblasti aktivit nebyly na čerpání z různých důvodů dostatečně připraveny.  (důvodů může být hned několik, např.: legislativní překážky, složitost projektů, nízká kapacita příjemců na přípravu, změna technologie aj.)</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Testovací </w:t>
            </w:r>
            <w:r>
              <w:rPr>
                <w:rFonts w:ascii="Arial" w:eastAsia="Arial Unicode MS" w:hAnsi="Arial" w:cs="Arial"/>
                <w:b/>
                <w:color w:val="000000"/>
                <w:sz w:val="23"/>
                <w:szCs w:val="23"/>
                <w:u w:color="000000"/>
                <w:bdr w:val="nil"/>
                <w:lang w:eastAsia="cs-CZ"/>
              </w:rPr>
              <w:t>výroky</w:t>
            </w:r>
          </w:p>
        </w:tc>
        <w:tc>
          <w:tcPr>
            <w:tcW w:w="6825" w:type="dxa"/>
          </w:tcPr>
          <w:p w:rsidR="003D0661" w:rsidRPr="004D4082" w:rsidRDefault="003D0661" w:rsidP="003D0661">
            <w:pPr>
              <w:pStyle w:val="Odstavecseseznamem"/>
              <w:numPr>
                <w:ilvl w:val="0"/>
                <w:numId w:val="4"/>
              </w:numPr>
              <w:spacing w:before="60" w:after="120"/>
              <w:outlineLvl w:val="0"/>
              <w:rPr>
                <w:rFonts w:ascii="Arial" w:hAnsi="Arial" w:cs="Arial"/>
                <w:sz w:val="23"/>
                <w:szCs w:val="23"/>
                <w:lang w:val="cs-CZ"/>
              </w:rPr>
            </w:pPr>
            <w:r w:rsidRPr="004D4082">
              <w:rPr>
                <w:rFonts w:ascii="Arial" w:hAnsi="Arial" w:cs="Arial"/>
                <w:sz w:val="23"/>
                <w:szCs w:val="23"/>
                <w:lang w:val="cs-CZ"/>
              </w:rPr>
              <w:t xml:space="preserve">Do jaké míry byla plánovaná absorpční kapacita v současném období a minulém období (2014-2020 a 2007 - 2013) naplněna  – očekávání vs. </w:t>
            </w:r>
            <w:r>
              <w:rPr>
                <w:rFonts w:ascii="Arial" w:hAnsi="Arial" w:cs="Arial"/>
                <w:sz w:val="23"/>
                <w:szCs w:val="23"/>
                <w:lang w:val="cs-CZ"/>
              </w:rPr>
              <w:t>realita.</w:t>
            </w:r>
          </w:p>
          <w:p w:rsidR="003D0661" w:rsidRPr="004D4082" w:rsidRDefault="003D0661" w:rsidP="003D0661">
            <w:pPr>
              <w:pStyle w:val="Odstavecseseznamem"/>
              <w:numPr>
                <w:ilvl w:val="0"/>
                <w:numId w:val="4"/>
              </w:numPr>
              <w:spacing w:before="60" w:after="120"/>
              <w:outlineLvl w:val="0"/>
              <w:rPr>
                <w:rFonts w:ascii="Arial" w:hAnsi="Arial" w:cs="Arial"/>
                <w:sz w:val="23"/>
                <w:szCs w:val="23"/>
                <w:lang w:val="cs-CZ"/>
              </w:rPr>
            </w:pPr>
            <w:r w:rsidRPr="00EA7629">
              <w:rPr>
                <w:rFonts w:ascii="Arial" w:hAnsi="Arial" w:cs="Arial"/>
                <w:sz w:val="23"/>
                <w:szCs w:val="23"/>
              </w:rPr>
              <w:t>Jaká je míra připravenosti budoucích projektových záměrů.</w:t>
            </w:r>
          </w:p>
          <w:p w:rsidR="003D0661" w:rsidRPr="00EA7629" w:rsidRDefault="003D0661" w:rsidP="003D0661">
            <w:pPr>
              <w:pStyle w:val="Odstavecseseznamem"/>
              <w:numPr>
                <w:ilvl w:val="0"/>
                <w:numId w:val="4"/>
              </w:numPr>
              <w:spacing w:before="60" w:after="120"/>
              <w:outlineLvl w:val="0"/>
              <w:rPr>
                <w:rFonts w:ascii="Arial" w:hAnsi="Arial" w:cs="Arial"/>
                <w:sz w:val="23"/>
                <w:szCs w:val="23"/>
                <w:lang w:val="cs-CZ"/>
              </w:rPr>
            </w:pPr>
            <w:r w:rsidRPr="00EA7629">
              <w:rPr>
                <w:rFonts w:ascii="Arial" w:hAnsi="Arial" w:cs="Arial"/>
                <w:sz w:val="23"/>
                <w:szCs w:val="23"/>
                <w:lang w:val="cs-CZ"/>
              </w:rPr>
              <w:t>Do jaké míry je o podporu dané podoblasti poptávka ze strany různých typů příjemců.</w:t>
            </w:r>
          </w:p>
          <w:p w:rsidR="003D0661" w:rsidRPr="004D4082" w:rsidRDefault="003D0661" w:rsidP="003D0661">
            <w:pPr>
              <w:pStyle w:val="Odstavecseseznamem"/>
              <w:numPr>
                <w:ilvl w:val="0"/>
                <w:numId w:val="4"/>
              </w:numPr>
              <w:spacing w:before="60" w:after="120"/>
              <w:outlineLvl w:val="0"/>
              <w:rPr>
                <w:rFonts w:ascii="Arial" w:hAnsi="Arial" w:cs="Arial"/>
                <w:sz w:val="23"/>
                <w:szCs w:val="23"/>
                <w:lang w:val="cs-CZ"/>
              </w:rPr>
            </w:pPr>
            <w:r w:rsidRPr="004D4082">
              <w:rPr>
                <w:rFonts w:ascii="Arial" w:hAnsi="Arial" w:cs="Arial"/>
                <w:sz w:val="23"/>
                <w:szCs w:val="23"/>
                <w:lang w:val="cs-CZ"/>
              </w:rPr>
              <w:t xml:space="preserve">Existují </w:t>
            </w:r>
            <w:r>
              <w:rPr>
                <w:rFonts w:ascii="Arial" w:hAnsi="Arial" w:cs="Arial"/>
                <w:sz w:val="23"/>
                <w:szCs w:val="23"/>
                <w:lang w:val="cs-CZ"/>
              </w:rPr>
              <w:t xml:space="preserve">významné </w:t>
            </w:r>
            <w:r w:rsidRPr="004D4082">
              <w:rPr>
                <w:rFonts w:ascii="Arial" w:hAnsi="Arial" w:cs="Arial"/>
                <w:sz w:val="23"/>
                <w:szCs w:val="23"/>
                <w:lang w:val="cs-CZ"/>
              </w:rPr>
              <w:t xml:space="preserve">bariéry pro využití </w:t>
            </w:r>
            <w:r>
              <w:rPr>
                <w:rFonts w:ascii="Arial" w:hAnsi="Arial" w:cs="Arial"/>
                <w:sz w:val="23"/>
                <w:szCs w:val="23"/>
                <w:lang w:val="cs-CZ"/>
              </w:rPr>
              <w:t xml:space="preserve">současné </w:t>
            </w:r>
            <w:r w:rsidRPr="004D4082">
              <w:rPr>
                <w:rFonts w:ascii="Arial" w:hAnsi="Arial" w:cs="Arial"/>
                <w:sz w:val="23"/>
                <w:szCs w:val="23"/>
                <w:lang w:val="cs-CZ"/>
              </w:rPr>
              <w:t xml:space="preserve"> podpory?</w:t>
            </w:r>
          </w:p>
          <w:p w:rsidR="003D0661" w:rsidRPr="004A6B4D" w:rsidRDefault="003D0661" w:rsidP="003D0661">
            <w:pPr>
              <w:pStyle w:val="Odstavecseseznamem"/>
              <w:numPr>
                <w:ilvl w:val="0"/>
                <w:numId w:val="4"/>
              </w:numPr>
              <w:spacing w:before="60" w:after="120"/>
              <w:outlineLvl w:val="0"/>
              <w:rPr>
                <w:rFonts w:ascii="Arial" w:hAnsi="Arial" w:cs="Arial"/>
                <w:sz w:val="23"/>
                <w:szCs w:val="23"/>
              </w:rPr>
            </w:pPr>
            <w:r w:rsidRPr="004D4082">
              <w:rPr>
                <w:rFonts w:ascii="Arial" w:hAnsi="Arial" w:cs="Arial"/>
                <w:sz w:val="23"/>
                <w:szCs w:val="23"/>
                <w:lang w:val="cs-CZ"/>
              </w:rPr>
              <w:t xml:space="preserve">Je konkrétně uvedeno, jak </w:t>
            </w:r>
            <w:r>
              <w:rPr>
                <w:rFonts w:ascii="Arial" w:hAnsi="Arial" w:cs="Arial"/>
                <w:sz w:val="23"/>
                <w:szCs w:val="23"/>
                <w:lang w:val="cs-CZ"/>
              </w:rPr>
              <w:t xml:space="preserve">a kdy </w:t>
            </w:r>
            <w:r w:rsidRPr="004D4082">
              <w:rPr>
                <w:rFonts w:ascii="Arial" w:hAnsi="Arial" w:cs="Arial"/>
                <w:sz w:val="23"/>
                <w:szCs w:val="23"/>
                <w:lang w:val="cs-CZ"/>
              </w:rPr>
              <w:t>budou tyto bariéry odstraněny?</w:t>
            </w:r>
          </w:p>
        </w:tc>
      </w:tr>
    </w:tbl>
    <w:p w:rsidR="003D0661" w:rsidRPr="004A6B4D" w:rsidRDefault="003D0661" w:rsidP="003D0661">
      <w:pPr>
        <w:rPr>
          <w:rFonts w:ascii="Arial" w:hAnsi="Arial" w:cs="Arial"/>
          <w:sz w:val="23"/>
          <w:szCs w:val="23"/>
        </w:rPr>
      </w:pPr>
    </w:p>
    <w:tbl>
      <w:tblPr>
        <w:tblStyle w:val="Mkatabulky"/>
        <w:tblW w:w="0" w:type="auto"/>
        <w:tblInd w:w="108" w:type="dxa"/>
        <w:tblLook w:val="04A0"/>
      </w:tblPr>
      <w:tblGrid>
        <w:gridCol w:w="2127"/>
        <w:gridCol w:w="6825"/>
      </w:tblGrid>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Kritérium</w:t>
            </w:r>
            <w:r>
              <w:rPr>
                <w:rFonts w:ascii="Arial" w:eastAsia="Arial Unicode MS" w:hAnsi="Arial" w:cs="Arial"/>
                <w:b/>
                <w:color w:val="000000"/>
                <w:sz w:val="23"/>
                <w:szCs w:val="23"/>
                <w:u w:color="000000"/>
                <w:bdr w:val="nil"/>
                <w:lang w:eastAsia="cs-CZ"/>
              </w:rPr>
              <w:t xml:space="preserve"> 6</w:t>
            </w:r>
          </w:p>
        </w:tc>
        <w:tc>
          <w:tcPr>
            <w:tcW w:w="6825" w:type="dxa"/>
          </w:tcPr>
          <w:p w:rsidR="003D0661" w:rsidRPr="004A6B4D" w:rsidRDefault="003D0661" w:rsidP="008249B7">
            <w:pPr>
              <w:spacing w:before="60" w:after="60"/>
              <w:outlineLvl w:val="0"/>
              <w:rPr>
                <w:rFonts w:ascii="Arial" w:eastAsia="Arial Unicode MS" w:hAnsi="Arial" w:cs="Arial"/>
                <w:color w:val="000000"/>
                <w:sz w:val="23"/>
                <w:szCs w:val="23"/>
                <w:u w:color="000000"/>
                <w:bdr w:val="nil"/>
                <w:lang w:eastAsia="cs-CZ"/>
              </w:rPr>
            </w:pPr>
            <w:r w:rsidRPr="004A6B4D">
              <w:rPr>
                <w:rFonts w:ascii="Arial" w:hAnsi="Arial" w:cs="Arial"/>
                <w:b/>
                <w:sz w:val="23"/>
                <w:szCs w:val="23"/>
              </w:rPr>
              <w:t xml:space="preserve">Existence </w:t>
            </w:r>
            <w:r>
              <w:rPr>
                <w:rFonts w:ascii="Arial" w:hAnsi="Arial" w:cs="Arial"/>
                <w:b/>
                <w:sz w:val="23"/>
                <w:szCs w:val="23"/>
              </w:rPr>
              <w:t xml:space="preserve">vhodných </w:t>
            </w:r>
            <w:r w:rsidRPr="004A6B4D">
              <w:rPr>
                <w:rFonts w:ascii="Arial" w:hAnsi="Arial" w:cs="Arial"/>
                <w:b/>
                <w:sz w:val="23"/>
                <w:szCs w:val="23"/>
              </w:rPr>
              <w:t xml:space="preserve">alternativních </w:t>
            </w:r>
            <w:r>
              <w:rPr>
                <w:rFonts w:ascii="Arial" w:hAnsi="Arial" w:cs="Arial"/>
                <w:b/>
                <w:sz w:val="23"/>
                <w:szCs w:val="23"/>
              </w:rPr>
              <w:t xml:space="preserve">finančních zdrojů </w:t>
            </w:r>
            <w:r w:rsidRPr="004A6B4D">
              <w:rPr>
                <w:rFonts w:ascii="Arial" w:hAnsi="Arial" w:cs="Arial"/>
                <w:b/>
                <w:sz w:val="23"/>
                <w:szCs w:val="23"/>
              </w:rPr>
              <w:t xml:space="preserve">(unijních, národních) </w:t>
            </w:r>
            <w:r>
              <w:rPr>
                <w:rFonts w:ascii="Arial" w:hAnsi="Arial" w:cs="Arial"/>
                <w:b/>
                <w:sz w:val="23"/>
                <w:szCs w:val="23"/>
              </w:rPr>
              <w:t xml:space="preserve">a </w:t>
            </w:r>
            <w:r w:rsidRPr="004A6B4D">
              <w:rPr>
                <w:rFonts w:ascii="Arial" w:hAnsi="Arial" w:cs="Arial"/>
                <w:b/>
                <w:sz w:val="23"/>
                <w:szCs w:val="23"/>
              </w:rPr>
              <w:t>nástrojů na podporu dané podoblasti</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Deskripce</w:t>
            </w:r>
          </w:p>
        </w:tc>
        <w:tc>
          <w:tcPr>
            <w:tcW w:w="6825" w:type="dxa"/>
          </w:tcPr>
          <w:p w:rsidR="003D0661" w:rsidRPr="004A6B4D" w:rsidRDefault="003D0661" w:rsidP="008249B7">
            <w:pPr>
              <w:spacing w:before="60" w:after="60"/>
              <w:outlineLvl w:val="0"/>
              <w:rPr>
                <w:rFonts w:ascii="Arial" w:eastAsia="Arial Unicode MS" w:hAnsi="Arial" w:cs="Arial"/>
                <w:color w:val="000000"/>
                <w:sz w:val="23"/>
                <w:szCs w:val="23"/>
                <w:u w:color="000000"/>
                <w:bdr w:val="nil"/>
                <w:lang w:eastAsia="cs-CZ"/>
              </w:rPr>
            </w:pPr>
            <w:r w:rsidRPr="004A6B4D">
              <w:rPr>
                <w:rFonts w:ascii="Arial" w:eastAsia="Arial Unicode MS" w:hAnsi="Arial" w:cs="Arial"/>
                <w:color w:val="000000"/>
                <w:sz w:val="23"/>
                <w:szCs w:val="23"/>
                <w:u w:color="000000"/>
                <w:bdr w:val="nil"/>
                <w:lang w:eastAsia="cs-CZ"/>
              </w:rPr>
              <w:t xml:space="preserve">Existují v současné době i jiné zdroje pro financování této </w:t>
            </w:r>
            <w:r>
              <w:rPr>
                <w:rFonts w:ascii="Arial" w:eastAsia="Arial Unicode MS" w:hAnsi="Arial" w:cs="Arial"/>
                <w:color w:val="000000"/>
                <w:sz w:val="23"/>
                <w:szCs w:val="23"/>
                <w:u w:color="000000"/>
                <w:bdr w:val="nil"/>
                <w:lang w:eastAsia="cs-CZ"/>
              </w:rPr>
              <w:t>pod</w:t>
            </w:r>
            <w:r w:rsidRPr="004A6B4D">
              <w:rPr>
                <w:rFonts w:ascii="Arial" w:eastAsia="Arial Unicode MS" w:hAnsi="Arial" w:cs="Arial"/>
                <w:color w:val="000000"/>
                <w:sz w:val="23"/>
                <w:szCs w:val="23"/>
                <w:u w:color="000000"/>
                <w:bdr w:val="nil"/>
                <w:lang w:eastAsia="cs-CZ"/>
              </w:rPr>
              <w:t>oblasti</w:t>
            </w:r>
            <w:r>
              <w:rPr>
                <w:rFonts w:ascii="Arial" w:eastAsia="Arial Unicode MS" w:hAnsi="Arial" w:cs="Arial"/>
                <w:color w:val="000000"/>
                <w:sz w:val="23"/>
                <w:szCs w:val="23"/>
                <w:u w:color="000000"/>
                <w:bdr w:val="nil"/>
                <w:lang w:eastAsia="cs-CZ"/>
              </w:rPr>
              <w:t xml:space="preserve"> než ESIF</w:t>
            </w:r>
            <w:r w:rsidRPr="004A6B4D">
              <w:rPr>
                <w:rFonts w:ascii="Arial" w:eastAsia="Arial Unicode MS" w:hAnsi="Arial" w:cs="Arial"/>
                <w:color w:val="000000"/>
                <w:sz w:val="23"/>
                <w:szCs w:val="23"/>
                <w:u w:color="000000"/>
                <w:bdr w:val="nil"/>
                <w:lang w:eastAsia="cs-CZ"/>
              </w:rPr>
              <w:t>, případně</w:t>
            </w:r>
            <w:r>
              <w:rPr>
                <w:rFonts w:ascii="Arial" w:eastAsia="Arial Unicode MS" w:hAnsi="Arial" w:cs="Arial"/>
                <w:color w:val="000000"/>
                <w:sz w:val="23"/>
                <w:szCs w:val="23"/>
                <w:u w:color="000000"/>
                <w:bdr w:val="nil"/>
                <w:lang w:eastAsia="cs-CZ"/>
              </w:rPr>
              <w:t>, zda</w:t>
            </w:r>
            <w:r w:rsidRPr="004A6B4D">
              <w:rPr>
                <w:rFonts w:ascii="Arial" w:eastAsia="Arial Unicode MS" w:hAnsi="Arial" w:cs="Arial"/>
                <w:color w:val="000000"/>
                <w:sz w:val="23"/>
                <w:szCs w:val="23"/>
                <w:u w:color="000000"/>
                <w:bdr w:val="nil"/>
                <w:lang w:eastAsia="cs-CZ"/>
              </w:rPr>
              <w:t xml:space="preserve"> by </w:t>
            </w:r>
            <w:r>
              <w:rPr>
                <w:rFonts w:ascii="Arial" w:eastAsia="Arial Unicode MS" w:hAnsi="Arial" w:cs="Arial"/>
                <w:color w:val="000000"/>
                <w:sz w:val="23"/>
                <w:szCs w:val="23"/>
                <w:u w:color="000000"/>
                <w:bdr w:val="nil"/>
                <w:lang w:eastAsia="cs-CZ"/>
              </w:rPr>
              <w:t>ne</w:t>
            </w:r>
            <w:r w:rsidRPr="004A6B4D">
              <w:rPr>
                <w:rFonts w:ascii="Arial" w:eastAsia="Arial Unicode MS" w:hAnsi="Arial" w:cs="Arial"/>
                <w:color w:val="000000"/>
                <w:sz w:val="23"/>
                <w:szCs w:val="23"/>
                <w:u w:color="000000"/>
                <w:bdr w:val="nil"/>
                <w:lang w:eastAsia="cs-CZ"/>
              </w:rPr>
              <w:t xml:space="preserve">bylo vhodnější danou </w:t>
            </w:r>
            <w:r>
              <w:rPr>
                <w:rFonts w:ascii="Arial" w:eastAsia="Arial Unicode MS" w:hAnsi="Arial" w:cs="Arial"/>
                <w:color w:val="000000"/>
                <w:sz w:val="23"/>
                <w:szCs w:val="23"/>
                <w:u w:color="000000"/>
                <w:bdr w:val="nil"/>
                <w:lang w:eastAsia="cs-CZ"/>
              </w:rPr>
              <w:t>podo</w:t>
            </w:r>
            <w:r w:rsidRPr="004A6B4D">
              <w:rPr>
                <w:rFonts w:ascii="Arial" w:eastAsia="Arial Unicode MS" w:hAnsi="Arial" w:cs="Arial"/>
                <w:color w:val="000000"/>
                <w:sz w:val="23"/>
                <w:szCs w:val="23"/>
                <w:u w:color="000000"/>
                <w:bdr w:val="nil"/>
                <w:lang w:eastAsia="cs-CZ"/>
              </w:rPr>
              <w:t xml:space="preserve">blast </w:t>
            </w:r>
            <w:r>
              <w:rPr>
                <w:rFonts w:ascii="Arial" w:eastAsia="Arial Unicode MS" w:hAnsi="Arial" w:cs="Arial"/>
                <w:color w:val="000000"/>
                <w:sz w:val="23"/>
                <w:szCs w:val="23"/>
                <w:u w:color="000000"/>
                <w:bdr w:val="nil"/>
                <w:lang w:eastAsia="cs-CZ"/>
              </w:rPr>
              <w:t>financovat</w:t>
            </w:r>
            <w:r w:rsidRPr="004A6B4D">
              <w:rPr>
                <w:rFonts w:ascii="Arial" w:eastAsia="Arial Unicode MS" w:hAnsi="Arial" w:cs="Arial"/>
                <w:color w:val="000000"/>
                <w:sz w:val="23"/>
                <w:szCs w:val="23"/>
                <w:u w:color="000000"/>
                <w:bdr w:val="nil"/>
                <w:lang w:eastAsia="cs-CZ"/>
              </w:rPr>
              <w:t xml:space="preserve"> ze státního rozpočtu. </w:t>
            </w:r>
            <w:r>
              <w:rPr>
                <w:rFonts w:ascii="Arial" w:eastAsia="Arial Unicode MS" w:hAnsi="Arial" w:cs="Arial"/>
                <w:color w:val="000000"/>
                <w:sz w:val="23"/>
                <w:szCs w:val="23"/>
                <w:u w:color="000000"/>
                <w:bdr w:val="nil"/>
                <w:lang w:eastAsia="cs-CZ"/>
              </w:rPr>
              <w:t xml:space="preserve">Je vhodné podoblast financovat s využitím finančních nástrojů, které představují </w:t>
            </w:r>
            <w:r>
              <w:t xml:space="preserve">využívání finančních prostředků ESI fondů návratným způsobem a současně předpokládají kombinaci různých forem veřejných a soukromých zdrojů? </w:t>
            </w:r>
            <w:r>
              <w:rPr>
                <w:rFonts w:ascii="Arial" w:eastAsia="Arial Unicode MS" w:hAnsi="Arial" w:cs="Arial"/>
                <w:color w:val="000000"/>
                <w:sz w:val="23"/>
                <w:szCs w:val="23"/>
                <w:u w:color="000000"/>
                <w:bdr w:val="nil"/>
                <w:lang w:eastAsia="cs-CZ"/>
              </w:rPr>
              <w:t xml:space="preserve"> </w:t>
            </w:r>
          </w:p>
        </w:tc>
      </w:tr>
      <w:tr w:rsidR="003D0661" w:rsidRPr="004A6B4D" w:rsidTr="008249B7">
        <w:tc>
          <w:tcPr>
            <w:tcW w:w="2127" w:type="dxa"/>
            <w:shd w:val="clear" w:color="auto" w:fill="F2F2F2" w:themeFill="background1" w:themeFillShade="F2"/>
          </w:tcPr>
          <w:p w:rsidR="003D0661" w:rsidRPr="004A6B4D" w:rsidRDefault="003D0661" w:rsidP="008249B7">
            <w:pPr>
              <w:spacing w:before="60" w:after="60"/>
              <w:outlineLvl w:val="0"/>
              <w:rPr>
                <w:rFonts w:ascii="Arial" w:eastAsia="Arial Unicode MS" w:hAnsi="Arial" w:cs="Arial"/>
                <w:b/>
                <w:color w:val="000000"/>
                <w:sz w:val="23"/>
                <w:szCs w:val="23"/>
                <w:u w:color="000000"/>
                <w:bdr w:val="nil"/>
                <w:lang w:eastAsia="cs-CZ"/>
              </w:rPr>
            </w:pPr>
            <w:r w:rsidRPr="004A6B4D">
              <w:rPr>
                <w:rFonts w:ascii="Arial" w:eastAsia="Arial Unicode MS" w:hAnsi="Arial" w:cs="Arial"/>
                <w:b/>
                <w:color w:val="000000"/>
                <w:sz w:val="23"/>
                <w:szCs w:val="23"/>
                <w:u w:color="000000"/>
                <w:bdr w:val="nil"/>
                <w:lang w:eastAsia="cs-CZ"/>
              </w:rPr>
              <w:t xml:space="preserve">Testovací </w:t>
            </w:r>
            <w:r>
              <w:rPr>
                <w:rFonts w:ascii="Arial" w:eastAsia="Arial Unicode MS" w:hAnsi="Arial" w:cs="Arial"/>
                <w:b/>
                <w:color w:val="000000"/>
                <w:sz w:val="23"/>
                <w:szCs w:val="23"/>
                <w:u w:color="000000"/>
                <w:bdr w:val="nil"/>
                <w:lang w:eastAsia="cs-CZ"/>
              </w:rPr>
              <w:t>výroky</w:t>
            </w:r>
          </w:p>
        </w:tc>
        <w:tc>
          <w:tcPr>
            <w:tcW w:w="6825" w:type="dxa"/>
          </w:tcPr>
          <w:p w:rsidR="003D0661" w:rsidRPr="004D4082" w:rsidRDefault="003D0661" w:rsidP="003D0661">
            <w:pPr>
              <w:pStyle w:val="Odstavecseseznamem"/>
              <w:numPr>
                <w:ilvl w:val="0"/>
                <w:numId w:val="6"/>
              </w:numPr>
              <w:spacing w:before="60" w:after="120"/>
              <w:outlineLvl w:val="0"/>
              <w:rPr>
                <w:rFonts w:ascii="Arial" w:hAnsi="Arial" w:cs="Arial"/>
                <w:sz w:val="23"/>
                <w:szCs w:val="23"/>
                <w:lang w:val="cs-CZ"/>
              </w:rPr>
            </w:pPr>
            <w:r w:rsidRPr="004D4082">
              <w:rPr>
                <w:rFonts w:ascii="Arial" w:hAnsi="Arial" w:cs="Arial"/>
                <w:sz w:val="23"/>
                <w:szCs w:val="23"/>
                <w:lang w:val="cs-CZ"/>
              </w:rPr>
              <w:t>Do jaké míry je možné danou podoblast podporovat i z unijních programů; zohlednit, zda se jedná o nástroj přímo řízený EK nebo v rámci sdíleného řízení</w:t>
            </w:r>
            <w:r>
              <w:rPr>
                <w:rFonts w:ascii="Arial" w:hAnsi="Arial" w:cs="Arial"/>
                <w:sz w:val="23"/>
                <w:szCs w:val="23"/>
                <w:lang w:val="cs-CZ"/>
              </w:rPr>
              <w:t>.</w:t>
            </w:r>
            <w:r w:rsidRPr="004D4082">
              <w:rPr>
                <w:rFonts w:ascii="Arial" w:hAnsi="Arial" w:cs="Arial"/>
                <w:sz w:val="23"/>
                <w:szCs w:val="23"/>
                <w:lang w:val="cs-CZ"/>
              </w:rPr>
              <w:t xml:space="preserve"> </w:t>
            </w:r>
          </w:p>
          <w:p w:rsidR="003D0661" w:rsidRPr="004D4082" w:rsidRDefault="003D0661" w:rsidP="003D0661">
            <w:pPr>
              <w:pStyle w:val="Odstavecseseznamem"/>
              <w:numPr>
                <w:ilvl w:val="0"/>
                <w:numId w:val="6"/>
              </w:numPr>
              <w:spacing w:before="60" w:after="120"/>
              <w:outlineLvl w:val="0"/>
              <w:rPr>
                <w:rFonts w:ascii="Arial" w:hAnsi="Arial" w:cs="Arial"/>
                <w:sz w:val="23"/>
                <w:szCs w:val="23"/>
                <w:lang w:val="cs-CZ"/>
              </w:rPr>
            </w:pPr>
            <w:r w:rsidRPr="004D4082">
              <w:rPr>
                <w:rFonts w:ascii="Arial" w:hAnsi="Arial" w:cs="Arial"/>
                <w:sz w:val="23"/>
                <w:szCs w:val="23"/>
                <w:lang w:val="cs-CZ"/>
              </w:rPr>
              <w:t>Do jaké míry je a může být daná podoblast více podporována ze státního rozpočtu či jiného národního zdroje</w:t>
            </w:r>
            <w:r>
              <w:rPr>
                <w:rFonts w:ascii="Arial" w:hAnsi="Arial" w:cs="Arial"/>
                <w:sz w:val="23"/>
                <w:szCs w:val="23"/>
                <w:lang w:val="cs-CZ"/>
              </w:rPr>
              <w:t>.</w:t>
            </w:r>
          </w:p>
          <w:p w:rsidR="003D0661" w:rsidRPr="004D4082" w:rsidRDefault="003D0661" w:rsidP="003D0661">
            <w:pPr>
              <w:pStyle w:val="Odstavecseseznamem"/>
              <w:numPr>
                <w:ilvl w:val="0"/>
                <w:numId w:val="6"/>
              </w:numPr>
              <w:spacing w:before="60" w:after="120"/>
              <w:outlineLvl w:val="0"/>
              <w:rPr>
                <w:rFonts w:ascii="Arial" w:hAnsi="Arial" w:cs="Arial"/>
                <w:sz w:val="23"/>
                <w:szCs w:val="23"/>
                <w:lang w:val="cs-CZ"/>
              </w:rPr>
            </w:pPr>
            <w:r w:rsidRPr="004D4082">
              <w:rPr>
                <w:rFonts w:ascii="Arial" w:hAnsi="Arial" w:cs="Arial"/>
                <w:sz w:val="23"/>
                <w:szCs w:val="23"/>
                <w:lang w:val="cs-CZ"/>
              </w:rPr>
              <w:t>Do jaké míry je vhodné a účelné danou podoblast podporovat prostřed</w:t>
            </w:r>
            <w:r>
              <w:rPr>
                <w:rFonts w:ascii="Arial" w:hAnsi="Arial" w:cs="Arial"/>
                <w:sz w:val="23"/>
                <w:szCs w:val="23"/>
                <w:lang w:val="cs-CZ"/>
              </w:rPr>
              <w:t>nictvím finančních nástrojů.</w:t>
            </w:r>
          </w:p>
          <w:p w:rsidR="003D0661" w:rsidRPr="004D4082" w:rsidRDefault="003D0661" w:rsidP="003D0661">
            <w:pPr>
              <w:pStyle w:val="Odstavecseseznamem"/>
              <w:numPr>
                <w:ilvl w:val="0"/>
                <w:numId w:val="6"/>
              </w:numPr>
              <w:spacing w:before="60" w:after="120"/>
              <w:outlineLvl w:val="0"/>
              <w:rPr>
                <w:rFonts w:ascii="Arial" w:hAnsi="Arial" w:cs="Arial"/>
                <w:sz w:val="23"/>
                <w:szCs w:val="23"/>
              </w:rPr>
            </w:pPr>
            <w:r w:rsidRPr="004D4082">
              <w:rPr>
                <w:rFonts w:ascii="Arial" w:hAnsi="Arial" w:cs="Arial"/>
                <w:sz w:val="23"/>
                <w:szCs w:val="23"/>
                <w:lang w:val="cs-CZ"/>
              </w:rPr>
              <w:t xml:space="preserve">Nabízí trh již nyní dostupné formy financování pro danou podoblast </w:t>
            </w:r>
            <w:r>
              <w:rPr>
                <w:rFonts w:ascii="Arial" w:hAnsi="Arial" w:cs="Arial"/>
                <w:sz w:val="23"/>
                <w:szCs w:val="23"/>
                <w:lang w:val="cs-CZ"/>
              </w:rPr>
              <w:t xml:space="preserve">mimo rámec ESIF </w:t>
            </w:r>
            <w:r w:rsidRPr="004D4082">
              <w:rPr>
                <w:rFonts w:ascii="Arial" w:hAnsi="Arial" w:cs="Arial"/>
                <w:sz w:val="23"/>
                <w:szCs w:val="23"/>
                <w:lang w:val="cs-CZ"/>
              </w:rPr>
              <w:t>(úvěry, půjčky komerčních</w:t>
            </w:r>
            <w:r>
              <w:rPr>
                <w:rFonts w:ascii="Arial" w:hAnsi="Arial" w:cs="Arial"/>
                <w:sz w:val="23"/>
                <w:szCs w:val="23"/>
                <w:lang w:val="cs-CZ"/>
              </w:rPr>
              <w:t xml:space="preserve"> bank).</w:t>
            </w:r>
          </w:p>
        </w:tc>
      </w:tr>
    </w:tbl>
    <w:p w:rsidR="00DB0CEA" w:rsidRDefault="000A566D" w:rsidP="003D0661">
      <w:pPr>
        <w:pStyle w:val="Nadpis1"/>
      </w:pPr>
    </w:p>
    <w:sectPr w:rsidR="00DB0CEA" w:rsidSect="007F2503">
      <w:headerReference w:type="default" r:id="rId11"/>
      <w:footerReference w:type="default" r:id="rId12"/>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6D" w:rsidRDefault="000A566D" w:rsidP="007C4CE9">
      <w:pPr>
        <w:spacing w:after="0" w:line="240" w:lineRule="auto"/>
      </w:pPr>
      <w:r>
        <w:separator/>
      </w:r>
    </w:p>
  </w:endnote>
  <w:endnote w:type="continuationSeparator" w:id="0">
    <w:p w:rsidR="000A566D" w:rsidRDefault="000A566D" w:rsidP="007C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CE" w:rsidRDefault="00ED75CE">
    <w:pPr>
      <w:pStyle w:val="Zpat"/>
      <w:jc w:val="center"/>
    </w:pPr>
  </w:p>
  <w:p w:rsidR="006550FF" w:rsidRDefault="006550F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03" w:rsidRDefault="007F2503">
    <w:pPr>
      <w:pStyle w:val="Zpat"/>
      <w:jc w:val="right"/>
    </w:pPr>
    <w:r>
      <w:rPr>
        <w:noProof/>
        <w:lang w:eastAsia="cs-CZ"/>
      </w:rPr>
      <w:drawing>
        <wp:inline distT="0" distB="0" distL="0" distR="0">
          <wp:extent cx="5760720" cy="42916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29165"/>
                  </a:xfrm>
                  <a:prstGeom prst="rect">
                    <a:avLst/>
                  </a:prstGeom>
                  <a:noFill/>
                </pic:spPr>
              </pic:pic>
            </a:graphicData>
          </a:graphic>
        </wp:inline>
      </w:drawing>
    </w:r>
  </w:p>
  <w:p w:rsidR="007F2503" w:rsidRDefault="007F250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53390"/>
      <w:docPartObj>
        <w:docPartGallery w:val="Page Numbers (Bottom of Page)"/>
        <w:docPartUnique/>
      </w:docPartObj>
    </w:sdtPr>
    <w:sdtContent>
      <w:p w:rsidR="007F2503" w:rsidRDefault="00DE7C80">
        <w:pPr>
          <w:pStyle w:val="Zpat"/>
          <w:jc w:val="right"/>
        </w:pPr>
        <w:r>
          <w:fldChar w:fldCharType="begin"/>
        </w:r>
        <w:r w:rsidR="007F2503">
          <w:instrText>PAGE   \* MERGEFORMAT</w:instrText>
        </w:r>
        <w:r>
          <w:fldChar w:fldCharType="separate"/>
        </w:r>
        <w:r w:rsidR="00E62655">
          <w:rPr>
            <w:noProof/>
          </w:rPr>
          <w:t>8</w:t>
        </w:r>
        <w:r>
          <w:fldChar w:fldCharType="end"/>
        </w:r>
      </w:p>
    </w:sdtContent>
  </w:sdt>
  <w:p w:rsidR="00ED75CE" w:rsidRDefault="00ED75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6D" w:rsidRDefault="000A566D" w:rsidP="007C4CE9">
      <w:pPr>
        <w:spacing w:after="0" w:line="240" w:lineRule="auto"/>
      </w:pPr>
      <w:r>
        <w:separator/>
      </w:r>
    </w:p>
  </w:footnote>
  <w:footnote w:type="continuationSeparator" w:id="0">
    <w:p w:rsidR="000A566D" w:rsidRDefault="000A566D" w:rsidP="007C4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C" w:rsidRDefault="00C35ADC">
    <w:pPr>
      <w:pStyle w:val="Zhlav"/>
    </w:pPr>
    <w:r>
      <w:rPr>
        <w:noProof/>
        <w:lang w:eastAsia="cs-CZ"/>
      </w:rPr>
      <w:drawing>
        <wp:anchor distT="0" distB="0" distL="114300" distR="114300" simplePos="0" relativeHeight="251657728" behindDoc="1" locked="1" layoutInCell="1" allowOverlap="1">
          <wp:simplePos x="0" y="0"/>
          <wp:positionH relativeFrom="column">
            <wp:posOffset>-563245</wp:posOffset>
          </wp:positionH>
          <wp:positionV relativeFrom="paragraph">
            <wp:posOffset>-43180</wp:posOffset>
          </wp:positionV>
          <wp:extent cx="7009130" cy="9914255"/>
          <wp:effectExtent l="0" t="0" r="635" b="0"/>
          <wp:wrapNone/>
          <wp:docPr id="6" name="Obrázek 6" descr="G:\titulka1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itulka12b-0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09130" cy="991425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C" w:rsidRDefault="00C35AD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4C9"/>
    <w:multiLevelType w:val="hybridMultilevel"/>
    <w:tmpl w:val="BD62ED60"/>
    <w:lvl w:ilvl="0" w:tplc="B260B5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21E2FF7"/>
    <w:multiLevelType w:val="hybridMultilevel"/>
    <w:tmpl w:val="B38806F2"/>
    <w:lvl w:ilvl="0" w:tplc="EF227226">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1ED04259"/>
    <w:multiLevelType w:val="hybridMultilevel"/>
    <w:tmpl w:val="06AC3B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2997FF7"/>
    <w:multiLevelType w:val="hybridMultilevel"/>
    <w:tmpl w:val="0E7876D0"/>
    <w:lvl w:ilvl="0" w:tplc="E352791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5723567"/>
    <w:multiLevelType w:val="hybridMultilevel"/>
    <w:tmpl w:val="16BEF670"/>
    <w:lvl w:ilvl="0" w:tplc="63AA02F6">
      <w:start w:val="1"/>
      <w:numFmt w:val="decimal"/>
      <w:lvlText w:val="%1."/>
      <w:lvlJc w:val="left"/>
      <w:pPr>
        <w:ind w:left="1410" w:hanging="705"/>
      </w:pPr>
      <w:rPr>
        <w:color w:val="024DA1"/>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D110E21"/>
    <w:multiLevelType w:val="hybridMultilevel"/>
    <w:tmpl w:val="7CB0E0B6"/>
    <w:lvl w:ilvl="0" w:tplc="069253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D326EDF"/>
    <w:multiLevelType w:val="hybridMultilevel"/>
    <w:tmpl w:val="4C9C8F64"/>
    <w:lvl w:ilvl="0" w:tplc="5644C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22247AF"/>
    <w:multiLevelType w:val="hybridMultilevel"/>
    <w:tmpl w:val="8BB89B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754FA8"/>
    <w:rsid w:val="000A566D"/>
    <w:rsid w:val="000C7CA1"/>
    <w:rsid w:val="000E42C7"/>
    <w:rsid w:val="003D0661"/>
    <w:rsid w:val="004E6923"/>
    <w:rsid w:val="006550FF"/>
    <w:rsid w:val="006A0279"/>
    <w:rsid w:val="00754FA8"/>
    <w:rsid w:val="007C3AEB"/>
    <w:rsid w:val="007C4CE9"/>
    <w:rsid w:val="007F2503"/>
    <w:rsid w:val="008876FE"/>
    <w:rsid w:val="008B310B"/>
    <w:rsid w:val="008B34AB"/>
    <w:rsid w:val="00980FAA"/>
    <w:rsid w:val="00AC1D0A"/>
    <w:rsid w:val="00B974E0"/>
    <w:rsid w:val="00C35ADC"/>
    <w:rsid w:val="00D767C3"/>
    <w:rsid w:val="00DE7C80"/>
    <w:rsid w:val="00E62655"/>
    <w:rsid w:val="00EB7DD3"/>
    <w:rsid w:val="00ED75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C80"/>
  </w:style>
  <w:style w:type="paragraph" w:styleId="Nadpis1">
    <w:name w:val="heading 1"/>
    <w:basedOn w:val="Normln"/>
    <w:next w:val="Normln"/>
    <w:link w:val="Nadpis1Char"/>
    <w:uiPriority w:val="9"/>
    <w:qFormat/>
    <w:rsid w:val="006550FF"/>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Nadpis2">
    <w:name w:val="heading 2"/>
    <w:aliases w:val="Subtitle"/>
    <w:basedOn w:val="Normln"/>
    <w:next w:val="Normln"/>
    <w:link w:val="Nadpis2Char"/>
    <w:uiPriority w:val="9"/>
    <w:unhideWhenUsed/>
    <w:qFormat/>
    <w:rsid w:val="006550FF"/>
    <w:pPr>
      <w:keepNext/>
      <w:keepLines/>
      <w:spacing w:before="200" w:after="0"/>
      <w:outlineLvl w:val="1"/>
    </w:pPr>
    <w:rPr>
      <w:rFonts w:asciiTheme="majorHAnsi" w:eastAsiaTheme="majorEastAsia" w:hAnsiTheme="majorHAnsi" w:cstheme="majorBidi"/>
      <w:b/>
      <w:bCs/>
      <w:color w:val="5B9BD5" w:themeColor="accent1"/>
      <w:sz w:val="32"/>
      <w:szCs w:val="32"/>
    </w:rPr>
  </w:style>
  <w:style w:type="paragraph" w:styleId="Nadpis3">
    <w:name w:val="heading 3"/>
    <w:aliases w:val="podnadpis 2"/>
    <w:basedOn w:val="Normln"/>
    <w:next w:val="Normln"/>
    <w:link w:val="Nadpis3Char"/>
    <w:uiPriority w:val="9"/>
    <w:unhideWhenUsed/>
    <w:qFormat/>
    <w:rsid w:val="006550FF"/>
    <w:pPr>
      <w:keepNext/>
      <w:keepLines/>
      <w:spacing w:before="200" w:after="0"/>
      <w:outlineLvl w:val="2"/>
    </w:pPr>
    <w:rPr>
      <w:rFonts w:asciiTheme="majorHAnsi" w:eastAsiaTheme="majorEastAsia" w:hAnsiTheme="majorHAnsi" w:cstheme="majorBidi"/>
      <w:b/>
      <w:bCs/>
      <w:color w:val="5B9BD5" w:themeColor="accent1"/>
      <w:sz w:val="28"/>
      <w:szCs w:val="28"/>
    </w:rPr>
  </w:style>
  <w:style w:type="paragraph" w:styleId="Nadpis4">
    <w:name w:val="heading 4"/>
    <w:basedOn w:val="Normln"/>
    <w:next w:val="Normln"/>
    <w:link w:val="Nadpis4Char"/>
    <w:uiPriority w:val="9"/>
    <w:unhideWhenUsed/>
    <w:rsid w:val="006550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4C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4CE9"/>
  </w:style>
  <w:style w:type="paragraph" w:styleId="Zpat">
    <w:name w:val="footer"/>
    <w:basedOn w:val="Normln"/>
    <w:link w:val="ZpatChar"/>
    <w:uiPriority w:val="99"/>
    <w:unhideWhenUsed/>
    <w:rsid w:val="007C4CE9"/>
    <w:pPr>
      <w:tabs>
        <w:tab w:val="center" w:pos="4536"/>
        <w:tab w:val="right" w:pos="9072"/>
      </w:tabs>
      <w:spacing w:after="0" w:line="240" w:lineRule="auto"/>
    </w:pPr>
  </w:style>
  <w:style w:type="character" w:customStyle="1" w:styleId="ZpatChar">
    <w:name w:val="Zápatí Char"/>
    <w:basedOn w:val="Standardnpsmoodstavce"/>
    <w:link w:val="Zpat"/>
    <w:uiPriority w:val="99"/>
    <w:rsid w:val="007C4CE9"/>
  </w:style>
  <w:style w:type="paragraph" w:styleId="Textbubliny">
    <w:name w:val="Balloon Text"/>
    <w:basedOn w:val="Normln"/>
    <w:link w:val="TextbublinyChar"/>
    <w:uiPriority w:val="99"/>
    <w:semiHidden/>
    <w:unhideWhenUsed/>
    <w:rsid w:val="00980F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FAA"/>
    <w:rPr>
      <w:rFonts w:ascii="Tahoma" w:hAnsi="Tahoma" w:cs="Tahoma"/>
      <w:sz w:val="16"/>
      <w:szCs w:val="16"/>
    </w:rPr>
  </w:style>
  <w:style w:type="character" w:customStyle="1" w:styleId="Nadpis1Char">
    <w:name w:val="Nadpis 1 Char"/>
    <w:basedOn w:val="Standardnpsmoodstavce"/>
    <w:link w:val="Nadpis1"/>
    <w:uiPriority w:val="9"/>
    <w:rsid w:val="006550FF"/>
    <w:rPr>
      <w:rFonts w:asciiTheme="majorHAnsi" w:eastAsiaTheme="majorEastAsia" w:hAnsiTheme="majorHAnsi" w:cstheme="majorBidi"/>
      <w:b/>
      <w:bCs/>
      <w:color w:val="2E74B5" w:themeColor="accent1" w:themeShade="BF"/>
      <w:sz w:val="36"/>
      <w:szCs w:val="36"/>
    </w:rPr>
  </w:style>
  <w:style w:type="character" w:customStyle="1" w:styleId="Nadpis2Char">
    <w:name w:val="Nadpis 2 Char"/>
    <w:aliases w:val="Subtitle Char"/>
    <w:basedOn w:val="Standardnpsmoodstavce"/>
    <w:link w:val="Nadpis2"/>
    <w:uiPriority w:val="9"/>
    <w:rsid w:val="006550FF"/>
    <w:rPr>
      <w:rFonts w:asciiTheme="majorHAnsi" w:eastAsiaTheme="majorEastAsia" w:hAnsiTheme="majorHAnsi" w:cstheme="majorBidi"/>
      <w:b/>
      <w:bCs/>
      <w:color w:val="5B9BD5" w:themeColor="accent1"/>
      <w:sz w:val="32"/>
      <w:szCs w:val="32"/>
    </w:rPr>
  </w:style>
  <w:style w:type="character" w:customStyle="1" w:styleId="Nadpis3Char">
    <w:name w:val="Nadpis 3 Char"/>
    <w:aliases w:val="podnadpis 2 Char"/>
    <w:basedOn w:val="Standardnpsmoodstavce"/>
    <w:link w:val="Nadpis3"/>
    <w:uiPriority w:val="9"/>
    <w:rsid w:val="006550FF"/>
    <w:rPr>
      <w:rFonts w:asciiTheme="majorHAnsi" w:eastAsiaTheme="majorEastAsia" w:hAnsiTheme="majorHAnsi" w:cstheme="majorBidi"/>
      <w:b/>
      <w:bCs/>
      <w:color w:val="5B9BD5" w:themeColor="accent1"/>
      <w:sz w:val="28"/>
      <w:szCs w:val="28"/>
    </w:rPr>
  </w:style>
  <w:style w:type="character" w:customStyle="1" w:styleId="Nadpis4Char">
    <w:name w:val="Nadpis 4 Char"/>
    <w:basedOn w:val="Standardnpsmoodstavce"/>
    <w:link w:val="Nadpis4"/>
    <w:uiPriority w:val="9"/>
    <w:rsid w:val="006550FF"/>
    <w:rPr>
      <w:rFonts w:asciiTheme="majorHAnsi" w:eastAsiaTheme="majorEastAsia" w:hAnsiTheme="majorHAnsi" w:cstheme="majorBidi"/>
      <w:b/>
      <w:bCs/>
      <w:i/>
      <w:iCs/>
      <w:color w:val="5B9BD5" w:themeColor="accent1"/>
    </w:rPr>
  </w:style>
  <w:style w:type="paragraph" w:styleId="Nadpisobsahu">
    <w:name w:val="TOC Heading"/>
    <w:basedOn w:val="Nadpis1"/>
    <w:next w:val="Normln"/>
    <w:uiPriority w:val="39"/>
    <w:unhideWhenUsed/>
    <w:qFormat/>
    <w:rsid w:val="006550FF"/>
    <w:pPr>
      <w:spacing w:line="276" w:lineRule="auto"/>
      <w:outlineLvl w:val="9"/>
    </w:pPr>
    <w:rPr>
      <w:sz w:val="28"/>
      <w:szCs w:val="28"/>
      <w:lang w:eastAsia="cs-CZ"/>
    </w:rPr>
  </w:style>
  <w:style w:type="paragraph" w:styleId="Obsah1">
    <w:name w:val="toc 1"/>
    <w:basedOn w:val="Normln"/>
    <w:next w:val="Normln"/>
    <w:autoRedefine/>
    <w:uiPriority w:val="39"/>
    <w:unhideWhenUsed/>
    <w:rsid w:val="006550FF"/>
    <w:pPr>
      <w:spacing w:after="100"/>
    </w:pPr>
  </w:style>
  <w:style w:type="paragraph" w:styleId="Obsah2">
    <w:name w:val="toc 2"/>
    <w:basedOn w:val="Normln"/>
    <w:next w:val="Normln"/>
    <w:autoRedefine/>
    <w:uiPriority w:val="39"/>
    <w:unhideWhenUsed/>
    <w:rsid w:val="006550FF"/>
    <w:pPr>
      <w:spacing w:after="100"/>
      <w:ind w:left="220"/>
    </w:pPr>
  </w:style>
  <w:style w:type="paragraph" w:styleId="Obsah3">
    <w:name w:val="toc 3"/>
    <w:basedOn w:val="Normln"/>
    <w:next w:val="Normln"/>
    <w:autoRedefine/>
    <w:uiPriority w:val="39"/>
    <w:unhideWhenUsed/>
    <w:rsid w:val="006550FF"/>
    <w:pPr>
      <w:spacing w:after="100"/>
      <w:ind w:left="440"/>
    </w:pPr>
  </w:style>
  <w:style w:type="character" w:styleId="Hypertextovodkaz">
    <w:name w:val="Hyperlink"/>
    <w:basedOn w:val="Standardnpsmoodstavce"/>
    <w:uiPriority w:val="99"/>
    <w:unhideWhenUsed/>
    <w:rsid w:val="006550FF"/>
    <w:rPr>
      <w:color w:val="0563C1" w:themeColor="hyperlink"/>
      <w:u w:val="single"/>
    </w:rPr>
  </w:style>
  <w:style w:type="paragraph" w:styleId="Odstavecseseznamem">
    <w:name w:val="List Paragraph"/>
    <w:aliases w:val="Nad,Odstavec cíl se seznamem,Odstavec se seznamem5,Conclusion de partie,Odstavec_muj,_Odstavec se seznamem,Seznam - odrážky,List Paragraph,List Paragraph (Czech Tourism),Odstavec se seznamem2,Fiche List Paragraph,Název grafu,nad 1"/>
    <w:link w:val="OdstavecseseznamemChar"/>
    <w:uiPriority w:val="34"/>
    <w:qFormat/>
    <w:rsid w:val="003D0661"/>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de-DE" w:eastAsia="cs-CZ"/>
    </w:rPr>
  </w:style>
  <w:style w:type="character" w:customStyle="1" w:styleId="OdstavecseseznamemChar">
    <w:name w:val="Odstavec se seznamem Char"/>
    <w:aliases w:val="Nad Char,Odstavec cíl se seznamem Char,Odstavec se seznamem5 Char,Conclusion de partie Char,Odstavec_muj Char,_Odstavec se seznamem Char,Seznam - odrážky Char,List Paragraph Char,List Paragraph (Czech Tourism) Char,nad 1 Char"/>
    <w:link w:val="Odstavecseseznamem"/>
    <w:uiPriority w:val="34"/>
    <w:locked/>
    <w:rsid w:val="003D0661"/>
    <w:rPr>
      <w:rFonts w:ascii="Times New Roman" w:eastAsia="Arial Unicode MS" w:hAnsi="Arial Unicode MS" w:cs="Arial Unicode MS"/>
      <w:color w:val="000000"/>
      <w:sz w:val="24"/>
      <w:szCs w:val="24"/>
      <w:u w:color="000000"/>
      <w:bdr w:val="nil"/>
      <w:lang w:val="de-DE" w:eastAsia="cs-CZ"/>
    </w:rPr>
  </w:style>
  <w:style w:type="table" w:styleId="Mkatabulky">
    <w:name w:val="Table Grid"/>
    <w:basedOn w:val="Normlntabulka"/>
    <w:uiPriority w:val="39"/>
    <w:rsid w:val="003D0661"/>
    <w:pPr>
      <w:spacing w:after="0" w:line="240" w:lineRule="auto"/>
      <w:jc w:val="both"/>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link w:val="BezmezerChar"/>
    <w:uiPriority w:val="1"/>
    <w:qFormat/>
    <w:rsid w:val="007F250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F2503"/>
    <w:rPr>
      <w:rFonts w:eastAsiaTheme="minorEastAsia"/>
      <w:lang w:eastAsia="cs-CZ"/>
    </w:rPr>
  </w:style>
  <w:style w:type="paragraph" w:customStyle="1" w:styleId="Titulnstrana">
    <w:name w:val="Titulní strana"/>
    <w:basedOn w:val="Normln"/>
    <w:link w:val="TitulnstranaChar"/>
    <w:qFormat/>
    <w:rsid w:val="007F2503"/>
    <w:pPr>
      <w:spacing w:after="120" w:line="264" w:lineRule="auto"/>
      <w:jc w:val="center"/>
    </w:pPr>
    <w:rPr>
      <w:rFonts w:ascii="Arial" w:hAnsi="Arial" w:cs="Arial"/>
      <w:b/>
      <w:sz w:val="28"/>
      <w:lang w:eastAsia="cs-CZ"/>
    </w:rPr>
  </w:style>
  <w:style w:type="character" w:customStyle="1" w:styleId="TitulnstranaChar">
    <w:name w:val="Titulní strana Char"/>
    <w:basedOn w:val="Standardnpsmoodstavce"/>
    <w:link w:val="Titulnstrana"/>
    <w:rsid w:val="007F2503"/>
    <w:rPr>
      <w:rFonts w:ascii="Arial" w:hAnsi="Arial" w:cs="Arial"/>
      <w:b/>
      <w:sz w:val="28"/>
      <w:lang w:eastAsia="cs-CZ"/>
    </w:rPr>
  </w:style>
</w:styles>
</file>

<file path=word/webSettings.xml><?xml version="1.0" encoding="utf-8"?>
<w:webSettings xmlns:r="http://schemas.openxmlformats.org/officeDocument/2006/relationships" xmlns:w="http://schemas.openxmlformats.org/wordprocessingml/2006/main">
  <w:divs>
    <w:div w:id="90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E2D3-DC47-460A-87AB-90C5B883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12017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Zemek</dc:creator>
  <cp:lastModifiedBy>OSPZV3 ospzv3</cp:lastModifiedBy>
  <cp:revision>2</cp:revision>
  <cp:lastPrinted>2018-06-18T13:21:00Z</cp:lastPrinted>
  <dcterms:created xsi:type="dcterms:W3CDTF">2018-06-28T07:02:00Z</dcterms:created>
  <dcterms:modified xsi:type="dcterms:W3CDTF">2018-06-28T07:02:00Z</dcterms:modified>
</cp:coreProperties>
</file>